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3C" w:rsidRPr="00A17493" w:rsidRDefault="00DA1217" w:rsidP="00871A51">
      <w:pPr>
        <w:spacing w:after="0"/>
        <w:jc w:val="center"/>
        <w:rPr>
          <w:rFonts w:ascii="Arial" w:hAnsi="Arial" w:cs="Arial"/>
          <w:b/>
          <w:sz w:val="20"/>
          <w:szCs w:val="20"/>
        </w:rPr>
      </w:pPr>
      <w:r>
        <w:rPr>
          <w:rFonts w:ascii="Arial" w:hAnsi="Arial" w:cs="Arial"/>
          <w:b/>
          <w:sz w:val="20"/>
          <w:szCs w:val="20"/>
        </w:rPr>
        <w:t xml:space="preserve">Allgemeine Geschäftsbedingungen </w:t>
      </w:r>
      <w:r w:rsidR="00C95652" w:rsidRPr="00A17493">
        <w:rPr>
          <w:rFonts w:ascii="Arial" w:hAnsi="Arial" w:cs="Arial"/>
          <w:b/>
          <w:sz w:val="20"/>
          <w:szCs w:val="20"/>
        </w:rPr>
        <w:t xml:space="preserve">der Segieth </w:t>
      </w:r>
      <w:r w:rsidR="003C1E39" w:rsidRPr="00A17493">
        <w:rPr>
          <w:rFonts w:ascii="Arial" w:hAnsi="Arial" w:cs="Arial"/>
          <w:b/>
          <w:sz w:val="20"/>
          <w:szCs w:val="20"/>
        </w:rPr>
        <w:t>&amp;</w:t>
      </w:r>
      <w:r w:rsidR="00C95652" w:rsidRPr="00A17493">
        <w:rPr>
          <w:rFonts w:ascii="Arial" w:hAnsi="Arial" w:cs="Arial"/>
          <w:b/>
          <w:sz w:val="20"/>
          <w:szCs w:val="20"/>
        </w:rPr>
        <w:t xml:space="preserve"> Sohn GmbH</w:t>
      </w:r>
    </w:p>
    <w:p w:rsidR="00F540C1" w:rsidRPr="00A17493" w:rsidRDefault="00F540C1" w:rsidP="00871A51">
      <w:pPr>
        <w:spacing w:after="0"/>
        <w:jc w:val="center"/>
        <w:rPr>
          <w:rFonts w:ascii="Arial" w:hAnsi="Arial" w:cs="Arial"/>
          <w:sz w:val="20"/>
          <w:szCs w:val="20"/>
        </w:rPr>
      </w:pP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 1</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Geltungsbereich</w:t>
      </w:r>
    </w:p>
    <w:p w:rsidR="00F540C1" w:rsidRPr="00A17493" w:rsidRDefault="00F540C1" w:rsidP="00871A51">
      <w:pPr>
        <w:spacing w:after="0"/>
        <w:jc w:val="both"/>
        <w:rPr>
          <w:rFonts w:ascii="Arial" w:hAnsi="Arial" w:cs="Arial"/>
          <w:sz w:val="20"/>
          <w:szCs w:val="20"/>
        </w:rPr>
      </w:pPr>
    </w:p>
    <w:p w:rsidR="00792F11" w:rsidRPr="00A17493" w:rsidRDefault="00780540" w:rsidP="00871A51">
      <w:pPr>
        <w:pStyle w:val="Listenabsatz"/>
        <w:numPr>
          <w:ilvl w:val="0"/>
          <w:numId w:val="10"/>
        </w:numPr>
        <w:jc w:val="both"/>
        <w:rPr>
          <w:rFonts w:ascii="Arial" w:hAnsi="Arial" w:cs="Arial"/>
          <w:sz w:val="20"/>
          <w:szCs w:val="20"/>
        </w:rPr>
      </w:pPr>
      <w:r w:rsidRPr="00A17493">
        <w:rPr>
          <w:rFonts w:ascii="Arial" w:hAnsi="Arial" w:cs="Arial"/>
          <w:sz w:val="20"/>
          <w:szCs w:val="20"/>
        </w:rPr>
        <w:t xml:space="preserve">Die nachstehenden Bedingungen gelten für alle Geschäftsbeziehungen, Angebote, Lieferungen und Leistungen der </w:t>
      </w:r>
      <w:r w:rsidR="00F20F58" w:rsidRPr="00A17493">
        <w:rPr>
          <w:rFonts w:ascii="Arial" w:hAnsi="Arial" w:cs="Arial"/>
          <w:sz w:val="20"/>
          <w:szCs w:val="20"/>
        </w:rPr>
        <w:t>Segieth &amp; Sohn GmbH (im Nachfolgenden: „</w:t>
      </w:r>
      <w:r w:rsidR="00F20F58" w:rsidRPr="00A17493">
        <w:rPr>
          <w:rFonts w:ascii="Arial" w:hAnsi="Arial" w:cs="Arial"/>
          <w:b/>
          <w:sz w:val="20"/>
          <w:szCs w:val="20"/>
        </w:rPr>
        <w:t>Segieth &amp; Sohn</w:t>
      </w:r>
      <w:r w:rsidR="00F20F58" w:rsidRPr="00A17493">
        <w:rPr>
          <w:rFonts w:ascii="Arial" w:hAnsi="Arial" w:cs="Arial"/>
          <w:sz w:val="20"/>
          <w:szCs w:val="20"/>
        </w:rPr>
        <w:t>“)</w:t>
      </w:r>
      <w:r w:rsidRPr="00A17493">
        <w:rPr>
          <w:rFonts w:ascii="Arial" w:hAnsi="Arial" w:cs="Arial"/>
          <w:sz w:val="20"/>
          <w:szCs w:val="20"/>
        </w:rPr>
        <w:t xml:space="preserve"> einschließlich solcher aus künftigen Geschäftsabschlüssen und Dauerschuldverhältnissen unabhängig davon, ob die Verträge mündlich, schriftlich oder über das Int</w:t>
      </w:r>
      <w:r w:rsidR="00D516F5" w:rsidRPr="00A17493">
        <w:rPr>
          <w:rFonts w:ascii="Arial" w:hAnsi="Arial" w:cs="Arial"/>
          <w:sz w:val="20"/>
          <w:szCs w:val="20"/>
        </w:rPr>
        <w:t>ernet abgeschlossen worden sind u</w:t>
      </w:r>
      <w:r w:rsidR="00C95652" w:rsidRPr="00A17493">
        <w:rPr>
          <w:rFonts w:ascii="Arial" w:hAnsi="Arial" w:cs="Arial"/>
          <w:sz w:val="20"/>
          <w:szCs w:val="20"/>
        </w:rPr>
        <w:t>nd dem Kunden</w:t>
      </w:r>
      <w:r w:rsidR="00410654">
        <w:rPr>
          <w:rFonts w:ascii="Arial" w:hAnsi="Arial" w:cs="Arial"/>
          <w:sz w:val="20"/>
          <w:szCs w:val="20"/>
        </w:rPr>
        <w:t xml:space="preserve"> (im Nachf</w:t>
      </w:r>
      <w:r w:rsidR="001F73A7">
        <w:rPr>
          <w:rFonts w:ascii="Arial" w:hAnsi="Arial" w:cs="Arial"/>
          <w:sz w:val="20"/>
          <w:szCs w:val="20"/>
        </w:rPr>
        <w:t>olgenden</w:t>
      </w:r>
      <w:r w:rsidR="00410654">
        <w:rPr>
          <w:rFonts w:ascii="Arial" w:hAnsi="Arial" w:cs="Arial"/>
          <w:sz w:val="20"/>
          <w:szCs w:val="20"/>
        </w:rPr>
        <w:t>:</w:t>
      </w:r>
      <w:r w:rsidR="001F73A7">
        <w:rPr>
          <w:rFonts w:ascii="Arial" w:hAnsi="Arial" w:cs="Arial"/>
          <w:sz w:val="20"/>
          <w:szCs w:val="20"/>
        </w:rPr>
        <w:t xml:space="preserve"> </w:t>
      </w:r>
      <w:r w:rsidR="00DF21FF" w:rsidRPr="00410654">
        <w:rPr>
          <w:rFonts w:ascii="Arial" w:hAnsi="Arial" w:cs="Arial"/>
          <w:b/>
          <w:sz w:val="20"/>
          <w:szCs w:val="20"/>
        </w:rPr>
        <w:t>Auftraggeber</w:t>
      </w:r>
      <w:r w:rsidR="001F73A7">
        <w:rPr>
          <w:rFonts w:ascii="Arial" w:hAnsi="Arial" w:cs="Arial"/>
          <w:sz w:val="20"/>
          <w:szCs w:val="20"/>
        </w:rPr>
        <w:t xml:space="preserve"> genannt</w:t>
      </w:r>
      <w:r w:rsidR="00DF21FF">
        <w:rPr>
          <w:rFonts w:ascii="Arial" w:hAnsi="Arial" w:cs="Arial"/>
          <w:sz w:val="20"/>
          <w:szCs w:val="20"/>
        </w:rPr>
        <w:t>)</w:t>
      </w:r>
      <w:r w:rsidR="00C95652" w:rsidRPr="00A17493">
        <w:rPr>
          <w:rFonts w:ascii="Arial" w:hAnsi="Arial" w:cs="Arial"/>
          <w:sz w:val="20"/>
          <w:szCs w:val="20"/>
        </w:rPr>
        <w:t xml:space="preserve">, der </w:t>
      </w:r>
      <w:r w:rsidR="00792F11" w:rsidRPr="00A17493">
        <w:rPr>
          <w:rFonts w:ascii="Arial" w:hAnsi="Arial" w:cs="Arial"/>
          <w:sz w:val="20"/>
          <w:szCs w:val="20"/>
        </w:rPr>
        <w:t xml:space="preserve">Unternehmer im Sinne </w:t>
      </w:r>
      <w:r w:rsidR="00C95652" w:rsidRPr="00A17493">
        <w:rPr>
          <w:rFonts w:ascii="Arial" w:hAnsi="Arial" w:cs="Arial"/>
          <w:sz w:val="20"/>
          <w:szCs w:val="20"/>
        </w:rPr>
        <w:t>des § 14 BGB, juri</w:t>
      </w:r>
      <w:r w:rsidR="00C93442" w:rsidRPr="00A17493">
        <w:rPr>
          <w:rFonts w:ascii="Arial" w:hAnsi="Arial" w:cs="Arial"/>
          <w:sz w:val="20"/>
          <w:szCs w:val="20"/>
        </w:rPr>
        <w:t xml:space="preserve">stische Person des öffentlichen </w:t>
      </w:r>
      <w:r w:rsidR="00C95652" w:rsidRPr="00A17493">
        <w:rPr>
          <w:rFonts w:ascii="Arial" w:hAnsi="Arial" w:cs="Arial"/>
          <w:sz w:val="20"/>
          <w:szCs w:val="20"/>
        </w:rPr>
        <w:t>Rechts oder öffent</w:t>
      </w:r>
      <w:r w:rsidR="00792F11" w:rsidRPr="00A17493">
        <w:rPr>
          <w:rFonts w:ascii="Arial" w:hAnsi="Arial" w:cs="Arial"/>
          <w:sz w:val="20"/>
          <w:szCs w:val="20"/>
        </w:rPr>
        <w:t xml:space="preserve">lich-rechtliches Sondervermögen </w:t>
      </w:r>
      <w:r w:rsidR="00C95652" w:rsidRPr="00A17493">
        <w:rPr>
          <w:rFonts w:ascii="Arial" w:hAnsi="Arial" w:cs="Arial"/>
          <w:sz w:val="20"/>
          <w:szCs w:val="20"/>
        </w:rPr>
        <w:t>ist.</w:t>
      </w:r>
    </w:p>
    <w:p w:rsidR="00A10997" w:rsidRPr="00A17493" w:rsidRDefault="00A10997" w:rsidP="00871A51">
      <w:pPr>
        <w:pStyle w:val="Listenabsatz"/>
        <w:spacing w:after="0"/>
        <w:ind w:left="0"/>
        <w:jc w:val="both"/>
        <w:rPr>
          <w:rFonts w:ascii="Arial" w:hAnsi="Arial" w:cs="Arial"/>
          <w:sz w:val="20"/>
          <w:szCs w:val="20"/>
        </w:rPr>
      </w:pPr>
    </w:p>
    <w:p w:rsidR="0087078E" w:rsidRPr="00A17493" w:rsidRDefault="00C95652" w:rsidP="00871A51">
      <w:pPr>
        <w:pStyle w:val="Listenabsatz"/>
        <w:numPr>
          <w:ilvl w:val="0"/>
          <w:numId w:val="10"/>
        </w:numPr>
        <w:spacing w:after="0"/>
        <w:jc w:val="both"/>
        <w:rPr>
          <w:rFonts w:ascii="Arial" w:hAnsi="Arial" w:cs="Arial"/>
          <w:sz w:val="20"/>
          <w:szCs w:val="20"/>
        </w:rPr>
      </w:pPr>
      <w:r w:rsidRPr="00A17493">
        <w:rPr>
          <w:rFonts w:ascii="Arial" w:hAnsi="Arial" w:cs="Arial"/>
          <w:sz w:val="20"/>
          <w:szCs w:val="20"/>
        </w:rPr>
        <w:t>Anderslauten</w:t>
      </w:r>
      <w:r w:rsidR="00792F11" w:rsidRPr="00A17493">
        <w:rPr>
          <w:rFonts w:ascii="Arial" w:hAnsi="Arial" w:cs="Arial"/>
          <w:sz w:val="20"/>
          <w:szCs w:val="20"/>
        </w:rPr>
        <w:t>de</w:t>
      </w:r>
      <w:r w:rsidR="00C57AA7" w:rsidRPr="00A17493">
        <w:rPr>
          <w:rFonts w:ascii="Arial" w:hAnsi="Arial" w:cs="Arial"/>
          <w:sz w:val="20"/>
          <w:szCs w:val="20"/>
        </w:rPr>
        <w:t>n</w:t>
      </w:r>
      <w:r w:rsidR="00792F11" w:rsidRPr="00A17493">
        <w:rPr>
          <w:rFonts w:ascii="Arial" w:hAnsi="Arial" w:cs="Arial"/>
          <w:sz w:val="20"/>
          <w:szCs w:val="20"/>
        </w:rPr>
        <w:t xml:space="preserve"> </w:t>
      </w:r>
      <w:r w:rsidR="00E776F3" w:rsidRPr="00A17493">
        <w:rPr>
          <w:rFonts w:ascii="Arial" w:hAnsi="Arial" w:cs="Arial"/>
          <w:sz w:val="20"/>
          <w:szCs w:val="20"/>
        </w:rPr>
        <w:t>Bedingungen</w:t>
      </w:r>
      <w:r w:rsidR="00792F11" w:rsidRPr="00A17493">
        <w:rPr>
          <w:rFonts w:ascii="Arial" w:hAnsi="Arial" w:cs="Arial"/>
          <w:sz w:val="20"/>
          <w:szCs w:val="20"/>
        </w:rPr>
        <w:t xml:space="preserve"> des </w:t>
      </w:r>
      <w:r w:rsidR="00362EC0">
        <w:rPr>
          <w:rFonts w:ascii="Arial" w:hAnsi="Arial" w:cs="Arial"/>
          <w:sz w:val="20"/>
          <w:szCs w:val="20"/>
        </w:rPr>
        <w:t>Auftraggebers</w:t>
      </w:r>
      <w:r w:rsidR="00792F11" w:rsidRPr="00A17493">
        <w:rPr>
          <w:rFonts w:ascii="Arial" w:hAnsi="Arial" w:cs="Arial"/>
          <w:sz w:val="20"/>
          <w:szCs w:val="20"/>
        </w:rPr>
        <w:t xml:space="preserve"> wird hiermit </w:t>
      </w:r>
      <w:r w:rsidRPr="00A17493">
        <w:rPr>
          <w:rFonts w:ascii="Arial" w:hAnsi="Arial" w:cs="Arial"/>
          <w:sz w:val="20"/>
          <w:szCs w:val="20"/>
        </w:rPr>
        <w:t>widersproc</w:t>
      </w:r>
      <w:r w:rsidR="004F4BB6" w:rsidRPr="00A17493">
        <w:rPr>
          <w:rFonts w:ascii="Arial" w:hAnsi="Arial" w:cs="Arial"/>
          <w:sz w:val="20"/>
          <w:szCs w:val="20"/>
        </w:rPr>
        <w:t xml:space="preserve">hen. </w:t>
      </w:r>
      <w:r w:rsidR="00AE38F5" w:rsidRPr="00A17493">
        <w:rPr>
          <w:rFonts w:ascii="Arial" w:hAnsi="Arial" w:cs="Arial"/>
          <w:sz w:val="20"/>
          <w:szCs w:val="20"/>
        </w:rPr>
        <w:t>Diese</w:t>
      </w:r>
      <w:r w:rsidR="00C57AA7" w:rsidRPr="00A17493">
        <w:rPr>
          <w:rFonts w:ascii="Arial" w:hAnsi="Arial" w:cs="Arial"/>
          <w:sz w:val="20"/>
          <w:szCs w:val="20"/>
        </w:rPr>
        <w:t xml:space="preserve"> werden nur dann </w:t>
      </w:r>
      <w:r w:rsidRPr="00A17493">
        <w:rPr>
          <w:rFonts w:ascii="Arial" w:hAnsi="Arial" w:cs="Arial"/>
          <w:sz w:val="20"/>
          <w:szCs w:val="20"/>
        </w:rPr>
        <w:t xml:space="preserve">Vertragsbestandteil, wenn </w:t>
      </w:r>
      <w:r w:rsidR="000C401F" w:rsidRPr="00A17493">
        <w:rPr>
          <w:rFonts w:ascii="Arial" w:hAnsi="Arial" w:cs="Arial"/>
          <w:sz w:val="20"/>
          <w:szCs w:val="20"/>
        </w:rPr>
        <w:t>Segieth &amp; Sohn</w:t>
      </w:r>
      <w:r w:rsidR="00C57AA7" w:rsidRPr="00A17493">
        <w:rPr>
          <w:rFonts w:ascii="Arial" w:hAnsi="Arial" w:cs="Arial"/>
          <w:sz w:val="20"/>
          <w:szCs w:val="20"/>
        </w:rPr>
        <w:t xml:space="preserve"> d</w:t>
      </w:r>
      <w:r w:rsidR="00145C75" w:rsidRPr="00A17493">
        <w:rPr>
          <w:rFonts w:ascii="Arial" w:hAnsi="Arial" w:cs="Arial"/>
          <w:sz w:val="20"/>
          <w:szCs w:val="20"/>
        </w:rPr>
        <w:t>er</w:t>
      </w:r>
      <w:r w:rsidR="00C57AA7" w:rsidRPr="00A17493">
        <w:rPr>
          <w:rFonts w:ascii="Arial" w:hAnsi="Arial" w:cs="Arial"/>
          <w:sz w:val="20"/>
          <w:szCs w:val="20"/>
        </w:rPr>
        <w:t xml:space="preserve"> Einbeziehung schriftlich</w:t>
      </w:r>
      <w:r w:rsidR="00853429" w:rsidRPr="00A17493">
        <w:rPr>
          <w:rFonts w:ascii="Arial" w:hAnsi="Arial" w:cs="Arial"/>
          <w:sz w:val="20"/>
          <w:szCs w:val="20"/>
        </w:rPr>
        <w:t xml:space="preserve"> </w:t>
      </w:r>
      <w:r w:rsidR="0087078E" w:rsidRPr="00A17493">
        <w:rPr>
          <w:rFonts w:ascii="Arial" w:hAnsi="Arial" w:cs="Arial"/>
          <w:sz w:val="20"/>
          <w:szCs w:val="20"/>
        </w:rPr>
        <w:t>zustimmt.</w:t>
      </w:r>
    </w:p>
    <w:p w:rsidR="0087078E" w:rsidRPr="00A17493" w:rsidRDefault="0087078E" w:rsidP="00871A51">
      <w:pPr>
        <w:pStyle w:val="Listenabsatz"/>
        <w:spacing w:after="0"/>
        <w:ind w:left="0"/>
        <w:jc w:val="both"/>
        <w:rPr>
          <w:rFonts w:ascii="Arial" w:hAnsi="Arial" w:cs="Arial"/>
          <w:sz w:val="20"/>
          <w:szCs w:val="20"/>
        </w:rPr>
      </w:pPr>
    </w:p>
    <w:p w:rsidR="0087078E" w:rsidRPr="00A17493" w:rsidRDefault="00786E10" w:rsidP="00871A51">
      <w:pPr>
        <w:pStyle w:val="Listenabsatz"/>
        <w:numPr>
          <w:ilvl w:val="0"/>
          <w:numId w:val="10"/>
        </w:numPr>
        <w:spacing w:after="0"/>
        <w:jc w:val="both"/>
        <w:rPr>
          <w:rFonts w:ascii="Arial" w:hAnsi="Arial" w:cs="Arial"/>
          <w:sz w:val="20"/>
          <w:szCs w:val="20"/>
        </w:rPr>
      </w:pPr>
      <w:r w:rsidRPr="00A17493">
        <w:rPr>
          <w:rFonts w:ascii="Arial" w:hAnsi="Arial" w:cs="Arial"/>
          <w:sz w:val="20"/>
          <w:szCs w:val="20"/>
        </w:rPr>
        <w:t xml:space="preserve">Anderslautende </w:t>
      </w:r>
      <w:r w:rsidR="0087078E" w:rsidRPr="00A17493">
        <w:rPr>
          <w:rFonts w:ascii="Arial" w:hAnsi="Arial" w:cs="Arial"/>
          <w:sz w:val="20"/>
          <w:szCs w:val="20"/>
        </w:rPr>
        <w:t xml:space="preserve">Geschäftsbedingungen des </w:t>
      </w:r>
      <w:r w:rsidR="00362EC0">
        <w:rPr>
          <w:rFonts w:ascii="Arial" w:hAnsi="Arial" w:cs="Arial"/>
          <w:sz w:val="20"/>
          <w:szCs w:val="20"/>
        </w:rPr>
        <w:t>Auftraggebers</w:t>
      </w:r>
      <w:r w:rsidR="0087078E" w:rsidRPr="00A17493">
        <w:rPr>
          <w:rFonts w:ascii="Arial" w:hAnsi="Arial" w:cs="Arial"/>
          <w:sz w:val="20"/>
          <w:szCs w:val="20"/>
        </w:rPr>
        <w:t xml:space="preserve"> finden auch dann keine Anwendung, auch wenn Segieth &amp; Sohn ihrer Geltung im Einzelfall nicht gesonder</w:t>
      </w:r>
      <w:r w:rsidR="00817273" w:rsidRPr="00A17493">
        <w:rPr>
          <w:rFonts w:ascii="Arial" w:hAnsi="Arial" w:cs="Arial"/>
          <w:sz w:val="20"/>
          <w:szCs w:val="20"/>
        </w:rPr>
        <w:t xml:space="preserve">t widerspricht. Selbst wenn Segieth &amp; Sohn </w:t>
      </w:r>
      <w:r w:rsidR="0087078E" w:rsidRPr="00A17493">
        <w:rPr>
          <w:rFonts w:ascii="Arial" w:hAnsi="Arial" w:cs="Arial"/>
          <w:sz w:val="20"/>
          <w:szCs w:val="20"/>
        </w:rPr>
        <w:t>auf ein Schreiben Bezug nimmt, das Geschäftsbedingungen des Auftraggebers oder eines Dritten enthält oder auf solche verweist, liegt darin kein Einverständnis mit der Geltung jener Geschäftsbedingungen</w:t>
      </w:r>
      <w:r w:rsidR="00A10997" w:rsidRPr="00A17493">
        <w:rPr>
          <w:rFonts w:ascii="Arial" w:hAnsi="Arial" w:cs="Arial"/>
          <w:sz w:val="20"/>
          <w:szCs w:val="20"/>
        </w:rPr>
        <w:t>.</w:t>
      </w:r>
    </w:p>
    <w:p w:rsidR="00D41EFF" w:rsidRPr="00A17493" w:rsidRDefault="00D41EFF" w:rsidP="00871A51">
      <w:pPr>
        <w:spacing w:after="0"/>
        <w:jc w:val="both"/>
        <w:rPr>
          <w:rFonts w:ascii="Arial" w:hAnsi="Arial" w:cs="Arial"/>
          <w:sz w:val="20"/>
          <w:szCs w:val="20"/>
        </w:rPr>
      </w:pPr>
    </w:p>
    <w:p w:rsidR="00853429" w:rsidRPr="00A17493" w:rsidRDefault="00853429" w:rsidP="00871A51">
      <w:pPr>
        <w:spacing w:after="0"/>
        <w:jc w:val="both"/>
        <w:rPr>
          <w:rFonts w:ascii="Arial" w:hAnsi="Arial" w:cs="Arial"/>
          <w:sz w:val="20"/>
          <w:szCs w:val="20"/>
        </w:rPr>
      </w:pPr>
    </w:p>
    <w:p w:rsidR="009A5029" w:rsidRPr="00A17493" w:rsidRDefault="009A5029" w:rsidP="00871A51">
      <w:pPr>
        <w:spacing w:after="0"/>
        <w:jc w:val="center"/>
        <w:rPr>
          <w:rFonts w:ascii="Arial" w:hAnsi="Arial" w:cs="Arial"/>
          <w:b/>
          <w:sz w:val="20"/>
          <w:szCs w:val="20"/>
        </w:rPr>
      </w:pPr>
      <w:r w:rsidRPr="00A17493">
        <w:rPr>
          <w:rFonts w:ascii="Arial" w:hAnsi="Arial" w:cs="Arial"/>
          <w:b/>
          <w:sz w:val="20"/>
          <w:szCs w:val="20"/>
        </w:rPr>
        <w:t>§ 2</w:t>
      </w:r>
    </w:p>
    <w:p w:rsidR="009A5029" w:rsidRPr="00A17493" w:rsidRDefault="00CA6A3A" w:rsidP="00871A51">
      <w:pPr>
        <w:spacing w:after="0"/>
        <w:jc w:val="center"/>
        <w:rPr>
          <w:rFonts w:ascii="Arial" w:hAnsi="Arial" w:cs="Arial"/>
          <w:b/>
          <w:sz w:val="20"/>
          <w:szCs w:val="20"/>
        </w:rPr>
      </w:pPr>
      <w:r w:rsidRPr="00A17493">
        <w:rPr>
          <w:rFonts w:ascii="Arial" w:hAnsi="Arial" w:cs="Arial"/>
          <w:b/>
          <w:sz w:val="20"/>
          <w:szCs w:val="20"/>
        </w:rPr>
        <w:t>Angebote, Auftragsbestätigung</w:t>
      </w:r>
    </w:p>
    <w:p w:rsidR="009A5029" w:rsidRPr="00A17493" w:rsidRDefault="009A5029" w:rsidP="00871A51">
      <w:pPr>
        <w:spacing w:after="0"/>
        <w:jc w:val="both"/>
        <w:rPr>
          <w:rFonts w:ascii="Arial" w:hAnsi="Arial" w:cs="Arial"/>
          <w:sz w:val="20"/>
          <w:szCs w:val="20"/>
        </w:rPr>
      </w:pPr>
    </w:p>
    <w:p w:rsidR="00CA6A3A" w:rsidRPr="00A17493" w:rsidRDefault="00CA6A3A" w:rsidP="00871A51">
      <w:pPr>
        <w:pStyle w:val="Listenabsatz"/>
        <w:numPr>
          <w:ilvl w:val="0"/>
          <w:numId w:val="11"/>
        </w:numPr>
        <w:spacing w:after="0"/>
        <w:jc w:val="both"/>
        <w:rPr>
          <w:rFonts w:ascii="Arial" w:hAnsi="Arial" w:cs="Arial"/>
          <w:sz w:val="20"/>
          <w:szCs w:val="20"/>
        </w:rPr>
      </w:pPr>
      <w:r w:rsidRPr="00A17493">
        <w:rPr>
          <w:rFonts w:ascii="Arial" w:hAnsi="Arial" w:cs="Arial"/>
          <w:sz w:val="20"/>
          <w:szCs w:val="20"/>
        </w:rPr>
        <w:t xml:space="preserve">Angebote </w:t>
      </w:r>
      <w:r w:rsidR="001D6662" w:rsidRPr="00A17493">
        <w:rPr>
          <w:rFonts w:ascii="Arial" w:hAnsi="Arial" w:cs="Arial"/>
          <w:sz w:val="20"/>
          <w:szCs w:val="20"/>
        </w:rPr>
        <w:t xml:space="preserve">von Segieth &amp; Sohn </w:t>
      </w:r>
      <w:r w:rsidRPr="00A17493">
        <w:rPr>
          <w:rFonts w:ascii="Arial" w:hAnsi="Arial" w:cs="Arial"/>
          <w:sz w:val="20"/>
          <w:szCs w:val="20"/>
        </w:rPr>
        <w:t xml:space="preserve">sind, wenn nichts anderes ausdrücklich vereinbart ist, freibleibend und unverbindlich. Ein Auftrag des </w:t>
      </w:r>
      <w:r w:rsidR="00362EC0">
        <w:rPr>
          <w:rFonts w:ascii="Arial" w:hAnsi="Arial" w:cs="Arial"/>
          <w:sz w:val="20"/>
          <w:szCs w:val="20"/>
        </w:rPr>
        <w:t>Auftraggebers</w:t>
      </w:r>
      <w:r w:rsidRPr="00A17493">
        <w:rPr>
          <w:rFonts w:ascii="Arial" w:hAnsi="Arial" w:cs="Arial"/>
          <w:sz w:val="20"/>
          <w:szCs w:val="20"/>
        </w:rPr>
        <w:t xml:space="preserve"> gilt erst dann von Segieth &amp; Sohn</w:t>
      </w:r>
      <w:r w:rsidR="00263105" w:rsidRPr="00A17493">
        <w:rPr>
          <w:rFonts w:ascii="Arial" w:hAnsi="Arial" w:cs="Arial"/>
          <w:sz w:val="20"/>
          <w:szCs w:val="20"/>
        </w:rPr>
        <w:t xml:space="preserve"> </w:t>
      </w:r>
      <w:r w:rsidRPr="00A17493">
        <w:rPr>
          <w:rFonts w:ascii="Arial" w:hAnsi="Arial" w:cs="Arial"/>
          <w:sz w:val="20"/>
          <w:szCs w:val="20"/>
        </w:rPr>
        <w:t xml:space="preserve">als angenommen, wenn </w:t>
      </w:r>
      <w:r w:rsidR="00B90433">
        <w:rPr>
          <w:rFonts w:ascii="Arial" w:hAnsi="Arial" w:cs="Arial"/>
          <w:sz w:val="20"/>
          <w:szCs w:val="20"/>
        </w:rPr>
        <w:t>Segieth &amp; Sohn</w:t>
      </w:r>
      <w:r w:rsidR="00EA00D3">
        <w:rPr>
          <w:rFonts w:ascii="Arial" w:hAnsi="Arial" w:cs="Arial"/>
          <w:sz w:val="20"/>
          <w:szCs w:val="20"/>
        </w:rPr>
        <w:t xml:space="preserve"> dies</w:t>
      </w:r>
      <w:r w:rsidR="00230B70">
        <w:rPr>
          <w:rFonts w:ascii="Arial" w:hAnsi="Arial" w:cs="Arial"/>
          <w:sz w:val="20"/>
          <w:szCs w:val="20"/>
        </w:rPr>
        <w:t xml:space="preserve"> gegenüber dem </w:t>
      </w:r>
      <w:r w:rsidR="00362EC0">
        <w:rPr>
          <w:rFonts w:ascii="Arial" w:hAnsi="Arial" w:cs="Arial"/>
          <w:sz w:val="20"/>
          <w:szCs w:val="20"/>
        </w:rPr>
        <w:t>Auftraggeber</w:t>
      </w:r>
      <w:r w:rsidR="00230B70">
        <w:rPr>
          <w:rFonts w:ascii="Arial" w:hAnsi="Arial" w:cs="Arial"/>
          <w:sz w:val="20"/>
          <w:szCs w:val="20"/>
        </w:rPr>
        <w:t xml:space="preserve"> </w:t>
      </w:r>
      <w:r w:rsidRPr="00A17493">
        <w:rPr>
          <w:rFonts w:ascii="Arial" w:hAnsi="Arial" w:cs="Arial"/>
          <w:sz w:val="20"/>
          <w:szCs w:val="20"/>
        </w:rPr>
        <w:t>schriftlich bestätigt, eine Bestellbestätigung</w:t>
      </w:r>
      <w:r w:rsidR="00D057AF">
        <w:rPr>
          <w:rFonts w:ascii="Arial" w:hAnsi="Arial" w:cs="Arial"/>
          <w:sz w:val="20"/>
          <w:szCs w:val="20"/>
        </w:rPr>
        <w:t xml:space="preserve"> via</w:t>
      </w:r>
      <w:r w:rsidRPr="00A17493">
        <w:rPr>
          <w:rFonts w:ascii="Arial" w:hAnsi="Arial" w:cs="Arial"/>
          <w:sz w:val="20"/>
          <w:szCs w:val="20"/>
        </w:rPr>
        <w:t xml:space="preserve"> </w:t>
      </w:r>
      <w:r w:rsidR="00737BB6">
        <w:rPr>
          <w:rFonts w:ascii="Arial" w:hAnsi="Arial" w:cs="Arial"/>
          <w:sz w:val="20"/>
          <w:szCs w:val="20"/>
        </w:rPr>
        <w:t>E-</w:t>
      </w:r>
      <w:r w:rsidR="00E86538">
        <w:rPr>
          <w:rFonts w:ascii="Arial" w:hAnsi="Arial" w:cs="Arial"/>
          <w:sz w:val="20"/>
          <w:szCs w:val="20"/>
        </w:rPr>
        <w:t>Mail</w:t>
      </w:r>
      <w:r w:rsidRPr="00A17493">
        <w:rPr>
          <w:rFonts w:ascii="Arial" w:hAnsi="Arial" w:cs="Arial"/>
          <w:sz w:val="20"/>
          <w:szCs w:val="20"/>
        </w:rPr>
        <w:t xml:space="preserve"> übersandt oder innerhalb dieser Frist mit der Lieferung begonnen wurde.</w:t>
      </w:r>
    </w:p>
    <w:p w:rsidR="003420A2" w:rsidRPr="00A17493" w:rsidRDefault="003420A2" w:rsidP="00871A51">
      <w:pPr>
        <w:pStyle w:val="Listenabsatz"/>
        <w:spacing w:after="0"/>
        <w:ind w:left="0"/>
        <w:jc w:val="both"/>
        <w:rPr>
          <w:rFonts w:ascii="Arial" w:hAnsi="Arial" w:cs="Arial"/>
          <w:sz w:val="20"/>
          <w:szCs w:val="20"/>
        </w:rPr>
      </w:pPr>
    </w:p>
    <w:p w:rsidR="00CA6A3A" w:rsidRPr="00A17493" w:rsidRDefault="00094152" w:rsidP="00871A51">
      <w:pPr>
        <w:pStyle w:val="Listenabsatz"/>
        <w:numPr>
          <w:ilvl w:val="0"/>
          <w:numId w:val="11"/>
        </w:numPr>
        <w:spacing w:after="0"/>
        <w:jc w:val="both"/>
        <w:rPr>
          <w:rFonts w:ascii="Arial" w:hAnsi="Arial" w:cs="Arial"/>
          <w:sz w:val="20"/>
          <w:szCs w:val="20"/>
        </w:rPr>
      </w:pPr>
      <w:r w:rsidRPr="00A17493">
        <w:rPr>
          <w:rFonts w:ascii="Arial" w:hAnsi="Arial" w:cs="Arial"/>
          <w:sz w:val="20"/>
          <w:szCs w:val="20"/>
        </w:rPr>
        <w:t xml:space="preserve">Nachträgliche </w:t>
      </w:r>
      <w:r w:rsidR="00CA6A3A" w:rsidRPr="00A17493">
        <w:rPr>
          <w:rFonts w:ascii="Arial" w:hAnsi="Arial" w:cs="Arial"/>
          <w:sz w:val="20"/>
          <w:szCs w:val="20"/>
        </w:rPr>
        <w:t xml:space="preserve">Änderungen des Vertragsinhalts auf Wunsch des </w:t>
      </w:r>
      <w:r w:rsidR="00362EC0">
        <w:rPr>
          <w:rFonts w:ascii="Arial" w:hAnsi="Arial" w:cs="Arial"/>
          <w:sz w:val="20"/>
          <w:szCs w:val="20"/>
        </w:rPr>
        <w:t>Auftraggebers</w:t>
      </w:r>
      <w:r w:rsidR="00CA6A3A" w:rsidRPr="00A17493">
        <w:rPr>
          <w:rFonts w:ascii="Arial" w:hAnsi="Arial" w:cs="Arial"/>
          <w:sz w:val="20"/>
          <w:szCs w:val="20"/>
        </w:rPr>
        <w:t xml:space="preserve"> </w:t>
      </w:r>
      <w:r w:rsidRPr="00A17493">
        <w:rPr>
          <w:rFonts w:ascii="Arial" w:hAnsi="Arial" w:cs="Arial"/>
          <w:sz w:val="20"/>
          <w:szCs w:val="20"/>
        </w:rPr>
        <w:t xml:space="preserve">sind nach Vertragsschluss </w:t>
      </w:r>
      <w:r w:rsidR="00CA6A3A" w:rsidRPr="00A17493">
        <w:rPr>
          <w:rFonts w:ascii="Arial" w:hAnsi="Arial" w:cs="Arial"/>
          <w:sz w:val="20"/>
          <w:szCs w:val="20"/>
        </w:rPr>
        <w:t xml:space="preserve">nur zulässig, wenn </w:t>
      </w:r>
      <w:r w:rsidRPr="00A17493">
        <w:rPr>
          <w:rFonts w:ascii="Arial" w:hAnsi="Arial" w:cs="Arial"/>
          <w:sz w:val="20"/>
          <w:szCs w:val="20"/>
        </w:rPr>
        <w:t xml:space="preserve">Segieth &amp; Sohn </w:t>
      </w:r>
      <w:r w:rsidR="005831D9" w:rsidRPr="00A17493">
        <w:rPr>
          <w:rFonts w:ascii="Arial" w:hAnsi="Arial" w:cs="Arial"/>
          <w:sz w:val="20"/>
          <w:szCs w:val="20"/>
        </w:rPr>
        <w:t>den Änderungen schriftlich</w:t>
      </w:r>
      <w:r w:rsidR="00CA6A3A" w:rsidRPr="00A17493">
        <w:rPr>
          <w:rFonts w:ascii="Arial" w:hAnsi="Arial" w:cs="Arial"/>
          <w:sz w:val="20"/>
          <w:szCs w:val="20"/>
        </w:rPr>
        <w:t xml:space="preserve"> zustimmt. </w:t>
      </w:r>
    </w:p>
    <w:p w:rsidR="003420A2" w:rsidRPr="00A17493" w:rsidRDefault="003420A2" w:rsidP="00871A51">
      <w:pPr>
        <w:pStyle w:val="Listenabsatz"/>
        <w:spacing w:after="0"/>
        <w:ind w:left="0"/>
        <w:jc w:val="both"/>
        <w:rPr>
          <w:rFonts w:ascii="Arial" w:hAnsi="Arial" w:cs="Arial"/>
          <w:sz w:val="20"/>
          <w:szCs w:val="20"/>
        </w:rPr>
      </w:pPr>
    </w:p>
    <w:p w:rsidR="00CA6A3A" w:rsidRPr="00A17493" w:rsidRDefault="00CA6A3A" w:rsidP="00871A51">
      <w:pPr>
        <w:pStyle w:val="Listenabsatz"/>
        <w:numPr>
          <w:ilvl w:val="0"/>
          <w:numId w:val="11"/>
        </w:numPr>
        <w:spacing w:after="0"/>
        <w:jc w:val="both"/>
        <w:rPr>
          <w:rFonts w:ascii="Arial" w:hAnsi="Arial" w:cs="Arial"/>
          <w:sz w:val="20"/>
          <w:szCs w:val="20"/>
        </w:rPr>
      </w:pPr>
      <w:r w:rsidRPr="00A17493">
        <w:rPr>
          <w:rFonts w:ascii="Arial" w:hAnsi="Arial" w:cs="Arial"/>
          <w:sz w:val="20"/>
          <w:szCs w:val="20"/>
        </w:rPr>
        <w:t>Kostenvoranschlä</w:t>
      </w:r>
      <w:r w:rsidR="001B1173" w:rsidRPr="00A17493">
        <w:rPr>
          <w:rFonts w:ascii="Arial" w:hAnsi="Arial" w:cs="Arial"/>
          <w:sz w:val="20"/>
          <w:szCs w:val="20"/>
        </w:rPr>
        <w:t xml:space="preserve">ge sind unverbindlich. Erkennt </w:t>
      </w:r>
      <w:r w:rsidR="00F222FD" w:rsidRPr="00A17493">
        <w:rPr>
          <w:rFonts w:ascii="Arial" w:hAnsi="Arial" w:cs="Arial"/>
          <w:sz w:val="20"/>
          <w:szCs w:val="20"/>
        </w:rPr>
        <w:t>Segieth &amp; Sohn</w:t>
      </w:r>
      <w:r w:rsidRPr="00A17493">
        <w:rPr>
          <w:rFonts w:ascii="Arial" w:hAnsi="Arial" w:cs="Arial"/>
          <w:sz w:val="20"/>
          <w:szCs w:val="20"/>
        </w:rPr>
        <w:t xml:space="preserve"> während der Ausführung des Auftrages, dass sich die veranschlagten Kosten um mehr als 15 % erhöhen, wird sie die Arbeiten unverzüglich einstellen und den </w:t>
      </w:r>
      <w:r w:rsidR="00362EC0">
        <w:rPr>
          <w:rFonts w:ascii="Arial" w:hAnsi="Arial" w:cs="Arial"/>
          <w:sz w:val="20"/>
          <w:szCs w:val="20"/>
        </w:rPr>
        <w:t>Auftraggeber</w:t>
      </w:r>
      <w:r w:rsidRPr="00A17493">
        <w:rPr>
          <w:rFonts w:ascii="Arial" w:hAnsi="Arial" w:cs="Arial"/>
          <w:sz w:val="20"/>
          <w:szCs w:val="20"/>
        </w:rPr>
        <w:t xml:space="preserve"> davon unterrichten. Gleichzeitig wird sie dem </w:t>
      </w:r>
      <w:r w:rsidR="00362EC0">
        <w:rPr>
          <w:rFonts w:ascii="Arial" w:hAnsi="Arial" w:cs="Arial"/>
          <w:sz w:val="20"/>
          <w:szCs w:val="20"/>
        </w:rPr>
        <w:t>Auftraggeber</w:t>
      </w:r>
      <w:r w:rsidRPr="00A17493">
        <w:rPr>
          <w:rFonts w:ascii="Arial" w:hAnsi="Arial" w:cs="Arial"/>
          <w:sz w:val="20"/>
          <w:szCs w:val="20"/>
        </w:rPr>
        <w:t xml:space="preserve"> eine Schätzung über den nunmehr voraussichtlichen notwendigen Aufwand zur Verfügung stellen. Der </w:t>
      </w:r>
      <w:r w:rsidR="00362EC0">
        <w:rPr>
          <w:rFonts w:ascii="Arial" w:hAnsi="Arial" w:cs="Arial"/>
          <w:sz w:val="20"/>
          <w:szCs w:val="20"/>
        </w:rPr>
        <w:t>Auftraggeber</w:t>
      </w:r>
      <w:r w:rsidRPr="00A17493">
        <w:rPr>
          <w:rFonts w:ascii="Arial" w:hAnsi="Arial" w:cs="Arial"/>
          <w:sz w:val="20"/>
          <w:szCs w:val="20"/>
        </w:rPr>
        <w:t xml:space="preserve"> hat dann das Recht zu entscheiden, ob der Auftrag abgebrochen oder fortgesetzt wird. Wird der Auftrag abgebrochen, werden die </w:t>
      </w:r>
      <w:proofErr w:type="gramStart"/>
      <w:r w:rsidRPr="00A17493">
        <w:rPr>
          <w:rFonts w:ascii="Arial" w:hAnsi="Arial" w:cs="Arial"/>
          <w:sz w:val="20"/>
          <w:szCs w:val="20"/>
        </w:rPr>
        <w:t>bis dahin erbrachten Dienstleistungen</w:t>
      </w:r>
      <w:proofErr w:type="gramEnd"/>
      <w:r w:rsidRPr="00A17493">
        <w:rPr>
          <w:rFonts w:ascii="Arial" w:hAnsi="Arial" w:cs="Arial"/>
          <w:sz w:val="20"/>
          <w:szCs w:val="20"/>
        </w:rPr>
        <w:t xml:space="preserve"> und Lieferungen bezahlt. Der </w:t>
      </w:r>
      <w:r w:rsidR="00362EC0">
        <w:rPr>
          <w:rFonts w:ascii="Arial" w:hAnsi="Arial" w:cs="Arial"/>
          <w:sz w:val="20"/>
          <w:szCs w:val="20"/>
        </w:rPr>
        <w:t>Auftraggeber</w:t>
      </w:r>
      <w:r w:rsidRPr="00A17493">
        <w:rPr>
          <w:rFonts w:ascii="Arial" w:hAnsi="Arial" w:cs="Arial"/>
          <w:sz w:val="20"/>
          <w:szCs w:val="20"/>
        </w:rPr>
        <w:t xml:space="preserve"> erhält alle </w:t>
      </w:r>
      <w:proofErr w:type="gramStart"/>
      <w:r w:rsidRPr="00A17493">
        <w:rPr>
          <w:rFonts w:ascii="Arial" w:hAnsi="Arial" w:cs="Arial"/>
          <w:sz w:val="20"/>
          <w:szCs w:val="20"/>
        </w:rPr>
        <w:t>bis dahin erstellten Arbeitsergebnisse</w:t>
      </w:r>
      <w:proofErr w:type="gramEnd"/>
      <w:r w:rsidRPr="00A17493">
        <w:rPr>
          <w:rFonts w:ascii="Arial" w:hAnsi="Arial" w:cs="Arial"/>
          <w:sz w:val="20"/>
          <w:szCs w:val="20"/>
        </w:rPr>
        <w:t>.</w:t>
      </w:r>
    </w:p>
    <w:p w:rsidR="003420A2" w:rsidRPr="00A17493" w:rsidRDefault="003420A2" w:rsidP="00871A51">
      <w:pPr>
        <w:pStyle w:val="Listenabsatz"/>
        <w:spacing w:after="0"/>
        <w:ind w:left="0"/>
        <w:jc w:val="both"/>
        <w:rPr>
          <w:rFonts w:ascii="Arial" w:hAnsi="Arial" w:cs="Arial"/>
          <w:sz w:val="20"/>
          <w:szCs w:val="20"/>
        </w:rPr>
      </w:pPr>
    </w:p>
    <w:p w:rsidR="009771A0" w:rsidRPr="00A17493" w:rsidRDefault="009771A0" w:rsidP="00871A51">
      <w:pPr>
        <w:pStyle w:val="Listenabsatz"/>
        <w:numPr>
          <w:ilvl w:val="0"/>
          <w:numId w:val="11"/>
        </w:numPr>
        <w:spacing w:after="0"/>
        <w:jc w:val="both"/>
        <w:rPr>
          <w:rFonts w:ascii="Arial" w:hAnsi="Arial" w:cs="Arial"/>
          <w:sz w:val="20"/>
          <w:szCs w:val="20"/>
        </w:rPr>
      </w:pPr>
      <w:r w:rsidRPr="00A17493">
        <w:rPr>
          <w:rFonts w:ascii="Arial" w:hAnsi="Arial" w:cs="Arial"/>
          <w:sz w:val="20"/>
          <w:szCs w:val="20"/>
        </w:rPr>
        <w:t xml:space="preserve">Angaben </w:t>
      </w:r>
      <w:r w:rsidR="00D439BF" w:rsidRPr="00A17493">
        <w:rPr>
          <w:rFonts w:ascii="Arial" w:hAnsi="Arial" w:cs="Arial"/>
          <w:sz w:val="20"/>
          <w:szCs w:val="20"/>
        </w:rPr>
        <w:t>der Segieth &amp; Sohn</w:t>
      </w:r>
      <w:r w:rsidRPr="00A17493">
        <w:rPr>
          <w:rFonts w:ascii="Arial" w:hAnsi="Arial" w:cs="Arial"/>
          <w:sz w:val="20"/>
          <w:szCs w:val="20"/>
        </w:rPr>
        <w:t xml:space="preserve"> zum Gegenstand der Lieferung oder Leistung (</w:t>
      </w:r>
      <w:proofErr w:type="spellStart"/>
      <w:r w:rsidRPr="00A17493">
        <w:rPr>
          <w:rFonts w:ascii="Arial" w:hAnsi="Arial" w:cs="Arial"/>
          <w:sz w:val="20"/>
          <w:szCs w:val="20"/>
        </w:rPr>
        <w:t>zB</w:t>
      </w:r>
      <w:proofErr w:type="spellEnd"/>
      <w:r w:rsidRPr="00A17493">
        <w:rPr>
          <w:rFonts w:ascii="Arial" w:hAnsi="Arial" w:cs="Arial"/>
          <w:sz w:val="20"/>
          <w:szCs w:val="20"/>
        </w:rPr>
        <w:t>. Gewichte, Maße, Gebrauchswerte, Belastbarkeit, Toleran</w:t>
      </w:r>
      <w:r w:rsidR="00F9540D">
        <w:rPr>
          <w:rFonts w:ascii="Arial" w:hAnsi="Arial" w:cs="Arial"/>
          <w:sz w:val="20"/>
          <w:szCs w:val="20"/>
        </w:rPr>
        <w:t>zen und technische Daten) sowie die</w:t>
      </w:r>
      <w:r w:rsidRPr="00A17493">
        <w:rPr>
          <w:rFonts w:ascii="Arial" w:hAnsi="Arial" w:cs="Arial"/>
          <w:sz w:val="20"/>
          <w:szCs w:val="20"/>
        </w:rPr>
        <w:t xml:space="preserve"> Darstellungen desselben (z</w:t>
      </w:r>
      <w:r w:rsidR="00435F41">
        <w:rPr>
          <w:rFonts w:ascii="Arial" w:hAnsi="Arial" w:cs="Arial"/>
          <w:sz w:val="20"/>
          <w:szCs w:val="20"/>
        </w:rPr>
        <w:t>.</w:t>
      </w:r>
      <w:r w:rsidRPr="00A17493">
        <w:rPr>
          <w:rFonts w:ascii="Arial" w:hAnsi="Arial" w:cs="Arial"/>
          <w:sz w:val="20"/>
          <w:szCs w:val="20"/>
        </w:rPr>
        <w:t>B. Zeichnungen und Abbildungen) sind nur annähernd maßgeblich, soweit nicht die Verwendbarkeit zum vertraglich vorgesehenen Zweck eine genaue Übereinstimmung voraussetzt. Sie sind keine garantierten Beschaffenheitsmerkmale, sondern Beschreibungen oder Kennzeichnungen der Lieferung oder Leistung. Handelsübliche Abweichungen und Abweichungen, die aufgrund rechtlicher Vorschriften erfolgen oder technische Verbesserungen darstellen, sowie die Ersetzung von Bauteilen durch gleichwertige Teile sind zulässig, soweit sie die Verwendbarkeit zum vertraglich vorgesehenen Zweck nicht beeinträchtigen.</w:t>
      </w:r>
    </w:p>
    <w:p w:rsidR="00853429" w:rsidRPr="00A17493" w:rsidRDefault="00853429" w:rsidP="00871A51">
      <w:pPr>
        <w:spacing w:after="0"/>
        <w:jc w:val="both"/>
        <w:rPr>
          <w:rFonts w:ascii="Arial" w:hAnsi="Arial" w:cs="Arial"/>
          <w:sz w:val="20"/>
          <w:szCs w:val="20"/>
        </w:rPr>
      </w:pPr>
    </w:p>
    <w:p w:rsidR="00C95652" w:rsidRPr="00A17493" w:rsidRDefault="008916B8" w:rsidP="00871A51">
      <w:pPr>
        <w:spacing w:after="0"/>
        <w:jc w:val="center"/>
        <w:rPr>
          <w:rFonts w:ascii="Arial" w:hAnsi="Arial" w:cs="Arial"/>
          <w:b/>
          <w:sz w:val="20"/>
          <w:szCs w:val="20"/>
        </w:rPr>
      </w:pPr>
      <w:r w:rsidRPr="00A17493">
        <w:rPr>
          <w:rFonts w:ascii="Arial" w:hAnsi="Arial" w:cs="Arial"/>
          <w:b/>
          <w:sz w:val="20"/>
          <w:szCs w:val="20"/>
        </w:rPr>
        <w:t>§ 3</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Preise</w:t>
      </w:r>
      <w:r w:rsidR="00725112" w:rsidRPr="00A17493">
        <w:rPr>
          <w:rFonts w:ascii="Arial" w:hAnsi="Arial" w:cs="Arial"/>
          <w:b/>
          <w:sz w:val="20"/>
          <w:szCs w:val="20"/>
        </w:rPr>
        <w:t xml:space="preserve"> und Zahlungen</w:t>
      </w:r>
    </w:p>
    <w:p w:rsidR="00725112" w:rsidRPr="00A17493" w:rsidRDefault="00725112" w:rsidP="00871A51">
      <w:pPr>
        <w:spacing w:after="0"/>
        <w:jc w:val="both"/>
        <w:rPr>
          <w:rFonts w:ascii="Arial" w:hAnsi="Arial" w:cs="Arial"/>
          <w:b/>
          <w:sz w:val="20"/>
          <w:szCs w:val="20"/>
        </w:rPr>
      </w:pPr>
    </w:p>
    <w:p w:rsidR="00725112" w:rsidRPr="00A17493" w:rsidRDefault="00725112" w:rsidP="00871A51">
      <w:pPr>
        <w:pStyle w:val="Listenabsatz"/>
        <w:numPr>
          <w:ilvl w:val="0"/>
          <w:numId w:val="12"/>
        </w:numPr>
        <w:spacing w:after="0"/>
        <w:jc w:val="both"/>
        <w:rPr>
          <w:rFonts w:ascii="Arial" w:hAnsi="Arial" w:cs="Arial"/>
          <w:sz w:val="20"/>
          <w:szCs w:val="20"/>
        </w:rPr>
      </w:pPr>
      <w:r w:rsidRPr="00A17493">
        <w:rPr>
          <w:rFonts w:ascii="Arial" w:hAnsi="Arial" w:cs="Arial"/>
          <w:sz w:val="20"/>
          <w:szCs w:val="20"/>
        </w:rPr>
        <w:t>Es gelten die bei Vertr</w:t>
      </w:r>
      <w:r w:rsidR="007B0D32" w:rsidRPr="00A17493">
        <w:rPr>
          <w:rFonts w:ascii="Arial" w:hAnsi="Arial" w:cs="Arial"/>
          <w:sz w:val="20"/>
          <w:szCs w:val="20"/>
        </w:rPr>
        <w:t>agsschluss vereinbarten Preise, sofern nichts Abweichendes</w:t>
      </w:r>
      <w:r w:rsidR="00FE0046" w:rsidRPr="00A17493">
        <w:rPr>
          <w:rFonts w:ascii="Arial" w:hAnsi="Arial" w:cs="Arial"/>
          <w:sz w:val="20"/>
          <w:szCs w:val="20"/>
        </w:rPr>
        <w:t xml:space="preserve"> (z.B. Abschlagszahlungen</w:t>
      </w:r>
      <w:r w:rsidR="000626D3" w:rsidRPr="00A17493">
        <w:rPr>
          <w:rFonts w:ascii="Arial" w:hAnsi="Arial" w:cs="Arial"/>
          <w:sz w:val="20"/>
          <w:szCs w:val="20"/>
        </w:rPr>
        <w:t>, Skonto</w:t>
      </w:r>
      <w:r w:rsidR="00FE0046" w:rsidRPr="00A17493">
        <w:rPr>
          <w:rFonts w:ascii="Arial" w:hAnsi="Arial" w:cs="Arial"/>
          <w:sz w:val="20"/>
          <w:szCs w:val="20"/>
        </w:rPr>
        <w:t>)</w:t>
      </w:r>
      <w:r w:rsidR="007B0D32" w:rsidRPr="00A17493">
        <w:rPr>
          <w:rFonts w:ascii="Arial" w:hAnsi="Arial" w:cs="Arial"/>
          <w:sz w:val="20"/>
          <w:szCs w:val="20"/>
        </w:rPr>
        <w:t xml:space="preserve"> vereinbart wurde.</w:t>
      </w:r>
    </w:p>
    <w:p w:rsidR="00F96C1C" w:rsidRPr="00A17493" w:rsidRDefault="00F96C1C" w:rsidP="00871A51">
      <w:pPr>
        <w:pStyle w:val="Listenabsatz"/>
        <w:spacing w:after="0"/>
        <w:ind w:left="0"/>
        <w:jc w:val="both"/>
        <w:rPr>
          <w:rFonts w:ascii="Arial" w:hAnsi="Arial" w:cs="Arial"/>
          <w:sz w:val="20"/>
          <w:szCs w:val="20"/>
        </w:rPr>
      </w:pPr>
    </w:p>
    <w:p w:rsidR="00F96C1C" w:rsidRDefault="00725112" w:rsidP="00871A51">
      <w:pPr>
        <w:pStyle w:val="Listenabsatz"/>
        <w:numPr>
          <w:ilvl w:val="0"/>
          <w:numId w:val="12"/>
        </w:numPr>
        <w:spacing w:after="0"/>
        <w:jc w:val="both"/>
        <w:rPr>
          <w:rFonts w:ascii="Arial" w:hAnsi="Arial" w:cs="Arial"/>
          <w:sz w:val="20"/>
          <w:szCs w:val="20"/>
        </w:rPr>
      </w:pPr>
      <w:r w:rsidRPr="00A17493">
        <w:rPr>
          <w:rFonts w:ascii="Arial" w:hAnsi="Arial" w:cs="Arial"/>
          <w:sz w:val="20"/>
          <w:szCs w:val="20"/>
        </w:rPr>
        <w:t>Die Preise verstehen sich, soweit in der Auftrags- oder Bestellbestätigung nicht anders angegeben, zzgl. der gesetzliche MwSt.</w:t>
      </w:r>
    </w:p>
    <w:p w:rsidR="00B647FF" w:rsidRPr="00A17493" w:rsidRDefault="00B647FF" w:rsidP="00B647FF">
      <w:pPr>
        <w:pStyle w:val="Listenabsatz"/>
        <w:spacing w:after="0"/>
        <w:ind w:left="0"/>
        <w:jc w:val="both"/>
        <w:rPr>
          <w:rFonts w:ascii="Arial" w:hAnsi="Arial" w:cs="Arial"/>
          <w:sz w:val="20"/>
          <w:szCs w:val="20"/>
        </w:rPr>
      </w:pPr>
    </w:p>
    <w:p w:rsidR="00B647FF" w:rsidRPr="00B647FF" w:rsidRDefault="00B647FF" w:rsidP="00B647FF">
      <w:pPr>
        <w:pStyle w:val="Listenabsatz"/>
        <w:numPr>
          <w:ilvl w:val="0"/>
          <w:numId w:val="12"/>
        </w:numPr>
        <w:spacing w:after="0"/>
        <w:jc w:val="both"/>
        <w:rPr>
          <w:rFonts w:ascii="Arial" w:hAnsi="Arial" w:cs="Arial"/>
          <w:sz w:val="20"/>
          <w:szCs w:val="20"/>
        </w:rPr>
      </w:pPr>
      <w:r w:rsidRPr="00A17493">
        <w:rPr>
          <w:rFonts w:ascii="Arial" w:hAnsi="Arial" w:cs="Arial"/>
          <w:sz w:val="20"/>
          <w:szCs w:val="20"/>
        </w:rPr>
        <w:t>Segieth &amp; Soh</w:t>
      </w:r>
      <w:r>
        <w:rPr>
          <w:rFonts w:ascii="Arial" w:hAnsi="Arial" w:cs="Arial"/>
          <w:sz w:val="20"/>
          <w:szCs w:val="20"/>
        </w:rPr>
        <w:t xml:space="preserve">n ist berechtigt </w:t>
      </w:r>
      <w:proofErr w:type="spellStart"/>
      <w:r>
        <w:rPr>
          <w:rFonts w:ascii="Arial" w:hAnsi="Arial" w:cs="Arial"/>
          <w:sz w:val="20"/>
          <w:szCs w:val="20"/>
        </w:rPr>
        <w:t>Vorauszahlungs</w:t>
      </w:r>
      <w:proofErr w:type="spellEnd"/>
      <w:r>
        <w:rPr>
          <w:rFonts w:ascii="Arial" w:hAnsi="Arial" w:cs="Arial"/>
          <w:sz w:val="20"/>
          <w:szCs w:val="20"/>
        </w:rPr>
        <w:t>(</w:t>
      </w:r>
      <w:r w:rsidRPr="00A17493">
        <w:rPr>
          <w:rFonts w:ascii="Arial" w:hAnsi="Arial" w:cs="Arial"/>
          <w:sz w:val="20"/>
          <w:szCs w:val="20"/>
        </w:rPr>
        <w:t>teil)</w:t>
      </w:r>
      <w:proofErr w:type="spellStart"/>
      <w:r w:rsidRPr="00A17493">
        <w:rPr>
          <w:rFonts w:ascii="Arial" w:hAnsi="Arial" w:cs="Arial"/>
          <w:sz w:val="20"/>
          <w:szCs w:val="20"/>
        </w:rPr>
        <w:t>rechnungen</w:t>
      </w:r>
      <w:proofErr w:type="spellEnd"/>
      <w:r w:rsidRPr="00A17493">
        <w:rPr>
          <w:rFonts w:ascii="Arial" w:hAnsi="Arial" w:cs="Arial"/>
          <w:sz w:val="20"/>
          <w:szCs w:val="20"/>
        </w:rPr>
        <w:t xml:space="preserve"> zu erstellen.</w:t>
      </w:r>
    </w:p>
    <w:p w:rsidR="00F96C1C" w:rsidRPr="00A17493" w:rsidRDefault="00F96C1C" w:rsidP="00871A51">
      <w:pPr>
        <w:pStyle w:val="Listenabsatz"/>
        <w:spacing w:after="0"/>
        <w:ind w:left="0"/>
        <w:jc w:val="both"/>
        <w:rPr>
          <w:rFonts w:ascii="Arial" w:hAnsi="Arial" w:cs="Arial"/>
          <w:sz w:val="20"/>
          <w:szCs w:val="20"/>
        </w:rPr>
      </w:pPr>
    </w:p>
    <w:p w:rsidR="00725112" w:rsidRPr="00A17493" w:rsidRDefault="00725112" w:rsidP="00871A51">
      <w:pPr>
        <w:pStyle w:val="Listenabsatz"/>
        <w:numPr>
          <w:ilvl w:val="0"/>
          <w:numId w:val="12"/>
        </w:numPr>
        <w:spacing w:after="0"/>
        <w:jc w:val="both"/>
        <w:rPr>
          <w:rFonts w:ascii="Arial" w:hAnsi="Arial" w:cs="Arial"/>
          <w:sz w:val="20"/>
          <w:szCs w:val="20"/>
        </w:rPr>
      </w:pPr>
      <w:r w:rsidRPr="00A17493">
        <w:rPr>
          <w:rFonts w:ascii="Arial" w:hAnsi="Arial" w:cs="Arial"/>
          <w:sz w:val="20"/>
          <w:szCs w:val="20"/>
        </w:rPr>
        <w:t xml:space="preserve">Rechnungen, auch soweit es sich um </w:t>
      </w:r>
      <w:proofErr w:type="spellStart"/>
      <w:r w:rsidRPr="00A17493">
        <w:rPr>
          <w:rFonts w:ascii="Arial" w:hAnsi="Arial" w:cs="Arial"/>
          <w:sz w:val="20"/>
          <w:szCs w:val="20"/>
        </w:rPr>
        <w:t>Vorauszahlungs</w:t>
      </w:r>
      <w:proofErr w:type="spellEnd"/>
      <w:r w:rsidR="003947DB">
        <w:rPr>
          <w:rFonts w:ascii="Arial" w:hAnsi="Arial" w:cs="Arial"/>
          <w:sz w:val="20"/>
          <w:szCs w:val="20"/>
        </w:rPr>
        <w:t>(teil)</w:t>
      </w:r>
      <w:proofErr w:type="spellStart"/>
      <w:r w:rsidRPr="00A17493">
        <w:rPr>
          <w:rFonts w:ascii="Arial" w:hAnsi="Arial" w:cs="Arial"/>
          <w:sz w:val="20"/>
          <w:szCs w:val="20"/>
        </w:rPr>
        <w:t>rechnungen</w:t>
      </w:r>
      <w:proofErr w:type="spellEnd"/>
      <w:r w:rsidRPr="00A17493">
        <w:rPr>
          <w:rFonts w:ascii="Arial" w:hAnsi="Arial" w:cs="Arial"/>
          <w:sz w:val="20"/>
          <w:szCs w:val="20"/>
        </w:rPr>
        <w:t xml:space="preserve"> handelt, sind zahlbar gemäß dem angegebenen Zahlungsziel oder wenn das Zahlungsziel nicht angegeben ist, inne</w:t>
      </w:r>
      <w:r w:rsidR="008C6886">
        <w:rPr>
          <w:rFonts w:ascii="Arial" w:hAnsi="Arial" w:cs="Arial"/>
          <w:sz w:val="20"/>
          <w:szCs w:val="20"/>
        </w:rPr>
        <w:t>rhalb von 7</w:t>
      </w:r>
      <w:r w:rsidRPr="00A17493">
        <w:rPr>
          <w:rFonts w:ascii="Arial" w:hAnsi="Arial" w:cs="Arial"/>
          <w:sz w:val="20"/>
          <w:szCs w:val="20"/>
        </w:rPr>
        <w:t xml:space="preserve"> Tagen ab Rechnungsdatum.</w:t>
      </w:r>
      <w:r w:rsidR="002D231E" w:rsidRPr="00A17493">
        <w:rPr>
          <w:rFonts w:ascii="Arial" w:hAnsi="Arial" w:cs="Arial"/>
          <w:sz w:val="20"/>
          <w:szCs w:val="20"/>
        </w:rPr>
        <w:t xml:space="preserve"> Nach Ablauf des vereinbarten Zahlungsziels befindet sich der </w:t>
      </w:r>
      <w:r w:rsidR="00362EC0">
        <w:rPr>
          <w:rFonts w:ascii="Arial" w:hAnsi="Arial" w:cs="Arial"/>
          <w:sz w:val="20"/>
          <w:szCs w:val="20"/>
        </w:rPr>
        <w:t>Auftraggeber</w:t>
      </w:r>
      <w:r w:rsidR="002D231E" w:rsidRPr="00A17493">
        <w:rPr>
          <w:rFonts w:ascii="Arial" w:hAnsi="Arial" w:cs="Arial"/>
          <w:sz w:val="20"/>
          <w:szCs w:val="20"/>
        </w:rPr>
        <w:t xml:space="preserve"> in Zahlungsverzug und hat Verzugszinsen in Höhe von 9 Prozentpunkten über dem Basiszinssatz während des Verzuges zu entrichten. </w:t>
      </w:r>
      <w:r w:rsidR="00E03ADE" w:rsidRPr="00A17493">
        <w:rPr>
          <w:rFonts w:ascii="Arial" w:hAnsi="Arial" w:cs="Arial"/>
          <w:sz w:val="20"/>
          <w:szCs w:val="20"/>
        </w:rPr>
        <w:t>Die Geltendmachung eines höheren Verzugsschadens bleibt vorbehalten.</w:t>
      </w:r>
    </w:p>
    <w:p w:rsidR="00F96C1C" w:rsidRPr="00A17493" w:rsidRDefault="00F96C1C" w:rsidP="00871A51">
      <w:pPr>
        <w:pStyle w:val="Listenabsatz"/>
        <w:spacing w:after="0"/>
        <w:ind w:left="0"/>
        <w:jc w:val="both"/>
        <w:rPr>
          <w:rFonts w:ascii="Arial" w:hAnsi="Arial" w:cs="Arial"/>
          <w:sz w:val="20"/>
          <w:szCs w:val="20"/>
        </w:rPr>
      </w:pPr>
    </w:p>
    <w:p w:rsidR="006B1520" w:rsidRPr="00A17493" w:rsidRDefault="00817A66" w:rsidP="00871A51">
      <w:pPr>
        <w:pStyle w:val="Listenabsatz"/>
        <w:numPr>
          <w:ilvl w:val="0"/>
          <w:numId w:val="12"/>
        </w:numPr>
        <w:spacing w:after="0"/>
        <w:jc w:val="both"/>
        <w:rPr>
          <w:rFonts w:ascii="Arial" w:hAnsi="Arial" w:cs="Arial"/>
          <w:sz w:val="20"/>
          <w:szCs w:val="20"/>
        </w:rPr>
      </w:pPr>
      <w:r w:rsidRPr="00A17493">
        <w:rPr>
          <w:rFonts w:ascii="Arial" w:hAnsi="Arial" w:cs="Arial"/>
          <w:sz w:val="20"/>
          <w:szCs w:val="20"/>
        </w:rPr>
        <w:t xml:space="preserve">Aufrechnungs- und Zurückbehaltungsrechte des </w:t>
      </w:r>
      <w:r w:rsidR="00362EC0">
        <w:rPr>
          <w:rFonts w:ascii="Arial" w:hAnsi="Arial" w:cs="Arial"/>
          <w:sz w:val="20"/>
          <w:szCs w:val="20"/>
        </w:rPr>
        <w:t>Auftraggebers</w:t>
      </w:r>
      <w:r w:rsidRPr="00A17493">
        <w:rPr>
          <w:rFonts w:ascii="Arial" w:hAnsi="Arial" w:cs="Arial"/>
          <w:sz w:val="20"/>
          <w:szCs w:val="20"/>
        </w:rPr>
        <w:t xml:space="preserve"> bestehen nur, wenn sein Gegenanspruch unbestritten oder rechtskräftig festgestellt ist; darüber hinaus besteht ein Zurückbehaltungsrecht nur, soweit sein Gegenanspruch auf dem gleichen Vertragsverhältnis beruht.</w:t>
      </w:r>
    </w:p>
    <w:p w:rsidR="006B1520" w:rsidRPr="00A17493" w:rsidRDefault="006B1520" w:rsidP="00871A51">
      <w:pPr>
        <w:pStyle w:val="Listenabsatz"/>
        <w:spacing w:after="0"/>
        <w:jc w:val="both"/>
        <w:rPr>
          <w:rFonts w:ascii="Arial" w:hAnsi="Arial" w:cs="Arial"/>
          <w:sz w:val="20"/>
          <w:szCs w:val="20"/>
        </w:rPr>
      </w:pPr>
    </w:p>
    <w:p w:rsidR="00976946" w:rsidRPr="00A17493" w:rsidRDefault="00424C64" w:rsidP="00871A51">
      <w:pPr>
        <w:pStyle w:val="Listenabsatz"/>
        <w:numPr>
          <w:ilvl w:val="0"/>
          <w:numId w:val="12"/>
        </w:numPr>
        <w:spacing w:after="0"/>
        <w:jc w:val="both"/>
        <w:rPr>
          <w:rFonts w:ascii="Arial" w:hAnsi="Arial" w:cs="Arial"/>
          <w:sz w:val="20"/>
          <w:szCs w:val="20"/>
        </w:rPr>
      </w:pPr>
      <w:r w:rsidRPr="00A17493">
        <w:rPr>
          <w:rFonts w:ascii="Arial" w:hAnsi="Arial" w:cs="Arial"/>
          <w:sz w:val="20"/>
          <w:szCs w:val="20"/>
        </w:rPr>
        <w:t>Segieth &amp; Sohn</w:t>
      </w:r>
      <w:r w:rsidR="006B1520" w:rsidRPr="00A17493">
        <w:rPr>
          <w:rFonts w:ascii="Arial" w:hAnsi="Arial" w:cs="Arial"/>
          <w:sz w:val="20"/>
          <w:szCs w:val="20"/>
        </w:rPr>
        <w:t xml:space="preserve"> ist berechtigt, noch ausstehende Lieferungen oder Leistungen nur gegen Vorauszahlung oder Sicherheitsleistung auszuführen oder zu erbringen, wenn ihm nach Abschluss des Vertrages Umstände bekannt werden, welche die Kreditwürdigkeit des </w:t>
      </w:r>
      <w:r w:rsidR="00362EC0">
        <w:rPr>
          <w:rFonts w:ascii="Arial" w:hAnsi="Arial" w:cs="Arial"/>
          <w:sz w:val="20"/>
          <w:szCs w:val="20"/>
        </w:rPr>
        <w:t>Auftraggebers</w:t>
      </w:r>
      <w:r w:rsidR="006B1520" w:rsidRPr="00A17493">
        <w:rPr>
          <w:rFonts w:ascii="Arial" w:hAnsi="Arial" w:cs="Arial"/>
          <w:sz w:val="20"/>
          <w:szCs w:val="20"/>
        </w:rPr>
        <w:t xml:space="preserve"> wesentlich zu mindern geeignet sind und durch welche die Bezahl</w:t>
      </w:r>
      <w:r w:rsidR="00AB0420" w:rsidRPr="00A17493">
        <w:rPr>
          <w:rFonts w:ascii="Arial" w:hAnsi="Arial" w:cs="Arial"/>
          <w:sz w:val="20"/>
          <w:szCs w:val="20"/>
        </w:rPr>
        <w:t xml:space="preserve">ung der offenen Forderungen der Segieth &amp; Sohn </w:t>
      </w:r>
      <w:r w:rsidR="006B1520" w:rsidRPr="00A17493">
        <w:rPr>
          <w:rFonts w:ascii="Arial" w:hAnsi="Arial" w:cs="Arial"/>
          <w:sz w:val="20"/>
          <w:szCs w:val="20"/>
        </w:rPr>
        <w:t xml:space="preserve">durch den </w:t>
      </w:r>
      <w:r w:rsidR="00362EC0">
        <w:rPr>
          <w:rFonts w:ascii="Arial" w:hAnsi="Arial" w:cs="Arial"/>
          <w:sz w:val="20"/>
          <w:szCs w:val="20"/>
        </w:rPr>
        <w:t>Auftraggeber</w:t>
      </w:r>
      <w:r w:rsidR="006B1520" w:rsidRPr="00A17493">
        <w:rPr>
          <w:rFonts w:ascii="Arial" w:hAnsi="Arial" w:cs="Arial"/>
          <w:sz w:val="20"/>
          <w:szCs w:val="20"/>
        </w:rPr>
        <w:t xml:space="preserve"> aus dem jeweiligen Vertragsverhältnis (einschließli</w:t>
      </w:r>
      <w:r w:rsidR="001E0604" w:rsidRPr="00A17493">
        <w:rPr>
          <w:rFonts w:ascii="Arial" w:hAnsi="Arial" w:cs="Arial"/>
          <w:sz w:val="20"/>
          <w:szCs w:val="20"/>
        </w:rPr>
        <w:t xml:space="preserve">ch aus anderen Einzelaufträgen) </w:t>
      </w:r>
      <w:r w:rsidR="006B1520" w:rsidRPr="00A17493">
        <w:rPr>
          <w:rFonts w:ascii="Arial" w:hAnsi="Arial" w:cs="Arial"/>
          <w:sz w:val="20"/>
          <w:szCs w:val="20"/>
        </w:rPr>
        <w:t>gefährdet wird</w:t>
      </w:r>
      <w:r w:rsidR="00B85611">
        <w:rPr>
          <w:rFonts w:ascii="Arial" w:hAnsi="Arial" w:cs="Arial"/>
          <w:sz w:val="20"/>
          <w:szCs w:val="20"/>
        </w:rPr>
        <w:t>.</w:t>
      </w:r>
    </w:p>
    <w:p w:rsidR="006B1520" w:rsidRPr="00A17493" w:rsidRDefault="006B1520" w:rsidP="00871A51">
      <w:pPr>
        <w:pStyle w:val="Listenabsatz"/>
        <w:spacing w:after="0"/>
        <w:jc w:val="both"/>
        <w:rPr>
          <w:rFonts w:ascii="Arial" w:hAnsi="Arial" w:cs="Arial"/>
          <w:sz w:val="20"/>
          <w:szCs w:val="20"/>
        </w:rPr>
      </w:pPr>
    </w:p>
    <w:p w:rsidR="00C95652" w:rsidRPr="00A17493" w:rsidRDefault="0011226F" w:rsidP="00871A51">
      <w:pPr>
        <w:spacing w:after="0"/>
        <w:jc w:val="center"/>
        <w:rPr>
          <w:rFonts w:ascii="Arial" w:hAnsi="Arial" w:cs="Arial"/>
          <w:b/>
          <w:sz w:val="20"/>
          <w:szCs w:val="20"/>
        </w:rPr>
      </w:pPr>
      <w:r w:rsidRPr="00A17493">
        <w:rPr>
          <w:rFonts w:ascii="Arial" w:hAnsi="Arial" w:cs="Arial"/>
          <w:b/>
          <w:sz w:val="20"/>
          <w:szCs w:val="20"/>
        </w:rPr>
        <w:t>§ 4</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Leistungsausführung</w:t>
      </w:r>
      <w:r w:rsidR="00EE6F91" w:rsidRPr="00A17493">
        <w:rPr>
          <w:rFonts w:ascii="Arial" w:hAnsi="Arial" w:cs="Arial"/>
          <w:b/>
          <w:sz w:val="20"/>
          <w:szCs w:val="20"/>
        </w:rPr>
        <w:t>, Leistungszeit</w:t>
      </w:r>
    </w:p>
    <w:p w:rsidR="00922E43" w:rsidRPr="00A17493" w:rsidRDefault="00922E43" w:rsidP="00871A51">
      <w:pPr>
        <w:spacing w:after="0"/>
        <w:jc w:val="both"/>
        <w:rPr>
          <w:rFonts w:ascii="Arial" w:hAnsi="Arial" w:cs="Arial"/>
          <w:sz w:val="20"/>
          <w:szCs w:val="20"/>
        </w:rPr>
      </w:pPr>
    </w:p>
    <w:p w:rsidR="004032F2" w:rsidRPr="00A17493" w:rsidRDefault="00EE6F91" w:rsidP="00871A51">
      <w:pPr>
        <w:pStyle w:val="Listenabsatz"/>
        <w:numPr>
          <w:ilvl w:val="0"/>
          <w:numId w:val="13"/>
        </w:numPr>
        <w:spacing w:after="0"/>
        <w:jc w:val="both"/>
        <w:rPr>
          <w:rFonts w:ascii="Arial" w:hAnsi="Arial" w:cs="Arial"/>
          <w:sz w:val="20"/>
          <w:szCs w:val="20"/>
        </w:rPr>
      </w:pPr>
      <w:r w:rsidRPr="00A17493">
        <w:rPr>
          <w:rFonts w:ascii="Arial" w:hAnsi="Arial" w:cs="Arial"/>
          <w:sz w:val="20"/>
          <w:szCs w:val="20"/>
        </w:rPr>
        <w:t xml:space="preserve">Von </w:t>
      </w:r>
      <w:r w:rsidR="000D6F96" w:rsidRPr="00A17493">
        <w:rPr>
          <w:rFonts w:ascii="Arial" w:hAnsi="Arial" w:cs="Arial"/>
          <w:sz w:val="20"/>
          <w:szCs w:val="20"/>
        </w:rPr>
        <w:t>Segieth &amp; Sohn</w:t>
      </w:r>
      <w:r w:rsidRPr="00A17493">
        <w:rPr>
          <w:rFonts w:ascii="Arial" w:hAnsi="Arial" w:cs="Arial"/>
          <w:sz w:val="20"/>
          <w:szCs w:val="20"/>
        </w:rPr>
        <w:t xml:space="preserve"> angegebene Termine und Lieferfristen sind unverbindlich. </w:t>
      </w:r>
    </w:p>
    <w:p w:rsidR="004032F2" w:rsidRPr="00A17493" w:rsidRDefault="004032F2" w:rsidP="00871A51">
      <w:pPr>
        <w:pStyle w:val="Listenabsatz"/>
        <w:spacing w:after="0"/>
        <w:jc w:val="both"/>
        <w:rPr>
          <w:rFonts w:ascii="Arial" w:hAnsi="Arial" w:cs="Arial"/>
          <w:sz w:val="20"/>
          <w:szCs w:val="20"/>
        </w:rPr>
      </w:pPr>
    </w:p>
    <w:p w:rsidR="00EE6F91" w:rsidRPr="00A17493" w:rsidRDefault="00EE6F91" w:rsidP="00871A51">
      <w:pPr>
        <w:pStyle w:val="Listenabsatz"/>
        <w:numPr>
          <w:ilvl w:val="0"/>
          <w:numId w:val="13"/>
        </w:numPr>
        <w:spacing w:after="0"/>
        <w:jc w:val="both"/>
        <w:rPr>
          <w:rFonts w:ascii="Arial" w:hAnsi="Arial" w:cs="Arial"/>
          <w:sz w:val="20"/>
          <w:szCs w:val="20"/>
        </w:rPr>
      </w:pPr>
      <w:r w:rsidRPr="00A17493">
        <w:rPr>
          <w:rFonts w:ascii="Arial" w:hAnsi="Arial" w:cs="Arial"/>
          <w:sz w:val="20"/>
          <w:szCs w:val="20"/>
        </w:rPr>
        <w:t xml:space="preserve">Ein Fixgeschäft bedarf zu seiner Vereinbarung, der ausdrücklichen und schriftlichen Verpflichtung seitens </w:t>
      </w:r>
      <w:r w:rsidR="001546EC" w:rsidRPr="00A17493">
        <w:rPr>
          <w:rFonts w:ascii="Arial" w:hAnsi="Arial" w:cs="Arial"/>
          <w:sz w:val="20"/>
          <w:szCs w:val="20"/>
        </w:rPr>
        <w:t>Segieth &amp; Sohn</w:t>
      </w:r>
      <w:r w:rsidRPr="00A17493">
        <w:rPr>
          <w:rFonts w:ascii="Arial" w:hAnsi="Arial" w:cs="Arial"/>
          <w:sz w:val="20"/>
          <w:szCs w:val="20"/>
        </w:rPr>
        <w:t xml:space="preserve"> zu einem bestimmten Termin zu leisten bzw. zu liefern. Unvorhergesehene Umstände und Ereignisse wie zum Beispiel höhere Gewalt, staatliche Maßnahmen, Nichterteilung behördlicher Genehmigungen, Arbeitskämpfe jeder Art, Sabotage, Rohstoffmangel, unverschuldet verspäteter Materialanlieferung, Krieg, Aufruhe, etc., verschieben den Liefertermin entsprechend und zwar auch dann, wenn sie während eines bereits bestehenden Verzuges aufgetreten sind.</w:t>
      </w:r>
      <w:r w:rsidR="00BE5AF8" w:rsidRPr="00A17493">
        <w:rPr>
          <w:rFonts w:ascii="Arial" w:hAnsi="Arial" w:cs="Arial"/>
          <w:sz w:val="20"/>
          <w:szCs w:val="20"/>
        </w:rPr>
        <w:t xml:space="preserve"> Dem </w:t>
      </w:r>
      <w:r w:rsidR="00F81BAA">
        <w:rPr>
          <w:rFonts w:ascii="Arial" w:hAnsi="Arial" w:cs="Arial"/>
          <w:sz w:val="20"/>
          <w:szCs w:val="20"/>
        </w:rPr>
        <w:t>Auftraggeber</w:t>
      </w:r>
      <w:r w:rsidR="00BE5AF8" w:rsidRPr="00A17493">
        <w:rPr>
          <w:rFonts w:ascii="Arial" w:hAnsi="Arial" w:cs="Arial"/>
          <w:sz w:val="20"/>
          <w:szCs w:val="20"/>
        </w:rPr>
        <w:t xml:space="preserve"> steht wegen Überschreitung der in Aussicht gestellten Termine weder das Recht auf Rücktritt noch auf Schaden</w:t>
      </w:r>
      <w:r w:rsidR="00CB7239">
        <w:rPr>
          <w:rFonts w:ascii="Arial" w:hAnsi="Arial" w:cs="Arial"/>
          <w:sz w:val="20"/>
          <w:szCs w:val="20"/>
        </w:rPr>
        <w:t>s</w:t>
      </w:r>
      <w:r w:rsidR="00BE5AF8" w:rsidRPr="00A17493">
        <w:rPr>
          <w:rFonts w:ascii="Arial" w:hAnsi="Arial" w:cs="Arial"/>
          <w:sz w:val="20"/>
          <w:szCs w:val="20"/>
        </w:rPr>
        <w:t>ersatz zu.</w:t>
      </w:r>
    </w:p>
    <w:p w:rsidR="00E97F66" w:rsidRPr="00A17493" w:rsidRDefault="00E97F66" w:rsidP="00871A51">
      <w:pPr>
        <w:pStyle w:val="Listenabsatz"/>
        <w:spacing w:after="0"/>
        <w:ind w:left="0"/>
        <w:jc w:val="both"/>
        <w:rPr>
          <w:rFonts w:ascii="Arial" w:hAnsi="Arial" w:cs="Arial"/>
          <w:sz w:val="20"/>
          <w:szCs w:val="20"/>
        </w:rPr>
      </w:pPr>
    </w:p>
    <w:p w:rsidR="00532502" w:rsidRPr="00A17493" w:rsidRDefault="001B25EC" w:rsidP="00871A51">
      <w:pPr>
        <w:pStyle w:val="Listenabsatz"/>
        <w:numPr>
          <w:ilvl w:val="0"/>
          <w:numId w:val="13"/>
        </w:numPr>
        <w:spacing w:after="0"/>
        <w:jc w:val="both"/>
        <w:rPr>
          <w:rFonts w:ascii="Arial" w:hAnsi="Arial" w:cs="Arial"/>
          <w:sz w:val="20"/>
          <w:szCs w:val="20"/>
        </w:rPr>
      </w:pPr>
      <w:r w:rsidRPr="00A17493">
        <w:rPr>
          <w:rFonts w:ascii="Arial" w:hAnsi="Arial" w:cs="Arial"/>
          <w:sz w:val="20"/>
          <w:szCs w:val="20"/>
        </w:rPr>
        <w:t>Die Angabe bestimmter Lieferfristen und Liefertermine steht unter dem Vorbehalt der ri</w:t>
      </w:r>
      <w:r w:rsidR="00F57FFB" w:rsidRPr="00A17493">
        <w:rPr>
          <w:rFonts w:ascii="Arial" w:hAnsi="Arial" w:cs="Arial"/>
          <w:sz w:val="20"/>
          <w:szCs w:val="20"/>
        </w:rPr>
        <w:t>chtigen und rechtzeitigen Belie</w:t>
      </w:r>
      <w:r w:rsidRPr="00A17493">
        <w:rPr>
          <w:rFonts w:ascii="Arial" w:hAnsi="Arial" w:cs="Arial"/>
          <w:sz w:val="20"/>
          <w:szCs w:val="20"/>
        </w:rPr>
        <w:t xml:space="preserve">ferung durch Zulieferanten und Hersteller </w:t>
      </w:r>
      <w:r w:rsidR="00F9404D">
        <w:rPr>
          <w:rFonts w:ascii="Arial" w:hAnsi="Arial" w:cs="Arial"/>
          <w:sz w:val="20"/>
          <w:szCs w:val="20"/>
        </w:rPr>
        <w:t>sowie</w:t>
      </w:r>
      <w:r w:rsidRPr="00A17493">
        <w:rPr>
          <w:rFonts w:ascii="Arial" w:hAnsi="Arial" w:cs="Arial"/>
          <w:sz w:val="20"/>
          <w:szCs w:val="20"/>
        </w:rPr>
        <w:t xml:space="preserve"> der Erfüllung aller Mitwirkungspflichten nach § 5</w:t>
      </w:r>
      <w:r w:rsidR="00F57FFB" w:rsidRPr="00A17493">
        <w:rPr>
          <w:rFonts w:ascii="Arial" w:hAnsi="Arial" w:cs="Arial"/>
          <w:sz w:val="20"/>
          <w:szCs w:val="20"/>
        </w:rPr>
        <w:t xml:space="preserve"> </w:t>
      </w:r>
      <w:r w:rsidR="006C758E" w:rsidRPr="00A17493">
        <w:rPr>
          <w:rFonts w:ascii="Arial" w:hAnsi="Arial" w:cs="Arial"/>
          <w:sz w:val="20"/>
          <w:szCs w:val="20"/>
        </w:rPr>
        <w:t xml:space="preserve">durch den </w:t>
      </w:r>
      <w:r w:rsidR="00F81BAA">
        <w:rPr>
          <w:rFonts w:ascii="Arial" w:hAnsi="Arial" w:cs="Arial"/>
          <w:sz w:val="20"/>
          <w:szCs w:val="20"/>
        </w:rPr>
        <w:t>Auftraggeber</w:t>
      </w:r>
      <w:r w:rsidR="00800790">
        <w:rPr>
          <w:rFonts w:ascii="Arial" w:hAnsi="Arial" w:cs="Arial"/>
          <w:sz w:val="20"/>
          <w:szCs w:val="20"/>
        </w:rPr>
        <w:t>.</w:t>
      </w:r>
    </w:p>
    <w:p w:rsidR="00E97F66" w:rsidRPr="00A17493" w:rsidRDefault="00E97F66" w:rsidP="00871A51">
      <w:pPr>
        <w:pStyle w:val="Listenabsatz"/>
        <w:spacing w:after="0"/>
        <w:ind w:left="0"/>
        <w:jc w:val="both"/>
        <w:rPr>
          <w:rFonts w:ascii="Arial" w:hAnsi="Arial" w:cs="Arial"/>
          <w:sz w:val="20"/>
          <w:szCs w:val="20"/>
        </w:rPr>
      </w:pPr>
    </w:p>
    <w:p w:rsidR="00DB3833" w:rsidRPr="00A17493" w:rsidRDefault="00DB3833" w:rsidP="00871A51">
      <w:pPr>
        <w:pStyle w:val="Listenabsatz"/>
        <w:numPr>
          <w:ilvl w:val="0"/>
          <w:numId w:val="13"/>
        </w:numPr>
        <w:spacing w:after="0"/>
        <w:jc w:val="both"/>
        <w:rPr>
          <w:rFonts w:ascii="Arial" w:hAnsi="Arial" w:cs="Arial"/>
          <w:sz w:val="20"/>
          <w:szCs w:val="20"/>
        </w:rPr>
      </w:pPr>
      <w:r w:rsidRPr="00A17493">
        <w:rPr>
          <w:rFonts w:ascii="Arial" w:hAnsi="Arial" w:cs="Arial"/>
          <w:sz w:val="20"/>
          <w:szCs w:val="20"/>
        </w:rPr>
        <w:t xml:space="preserve">Ändert oder erweitert sich der Leistungsumfang nach Vertragsschluss auf Wunsch oder mit Zustimmung des </w:t>
      </w:r>
      <w:r w:rsidR="00F81BAA">
        <w:rPr>
          <w:rFonts w:ascii="Arial" w:hAnsi="Arial" w:cs="Arial"/>
          <w:sz w:val="20"/>
          <w:szCs w:val="20"/>
        </w:rPr>
        <w:t>Auftraggebers</w:t>
      </w:r>
      <w:r w:rsidRPr="00A17493">
        <w:rPr>
          <w:rFonts w:ascii="Arial" w:hAnsi="Arial" w:cs="Arial"/>
          <w:sz w:val="20"/>
          <w:szCs w:val="20"/>
        </w:rPr>
        <w:t>, so verlängern sich Ausf</w:t>
      </w:r>
      <w:r w:rsidR="00706E34" w:rsidRPr="00A17493">
        <w:rPr>
          <w:rFonts w:ascii="Arial" w:hAnsi="Arial" w:cs="Arial"/>
          <w:sz w:val="20"/>
          <w:szCs w:val="20"/>
        </w:rPr>
        <w:t>ührungstermine und Ausführungs</w:t>
      </w:r>
      <w:r w:rsidRPr="00A17493">
        <w:rPr>
          <w:rFonts w:ascii="Arial" w:hAnsi="Arial" w:cs="Arial"/>
          <w:sz w:val="20"/>
          <w:szCs w:val="20"/>
        </w:rPr>
        <w:t>fristen entsprechend.</w:t>
      </w:r>
    </w:p>
    <w:p w:rsidR="00E97F66" w:rsidRPr="00A17493" w:rsidRDefault="00E97F66" w:rsidP="00871A51">
      <w:pPr>
        <w:pStyle w:val="Listenabsatz"/>
        <w:spacing w:after="0"/>
        <w:ind w:left="0"/>
        <w:jc w:val="both"/>
        <w:rPr>
          <w:rFonts w:ascii="Arial" w:hAnsi="Arial" w:cs="Arial"/>
          <w:sz w:val="20"/>
          <w:szCs w:val="20"/>
        </w:rPr>
      </w:pPr>
    </w:p>
    <w:p w:rsidR="008710A8" w:rsidRPr="00A17493" w:rsidRDefault="008710A8" w:rsidP="00871A51">
      <w:pPr>
        <w:pStyle w:val="Listenabsatz"/>
        <w:numPr>
          <w:ilvl w:val="0"/>
          <w:numId w:val="13"/>
        </w:numPr>
        <w:spacing w:after="0"/>
        <w:jc w:val="both"/>
        <w:rPr>
          <w:rFonts w:ascii="Arial" w:hAnsi="Arial" w:cs="Arial"/>
          <w:sz w:val="20"/>
          <w:szCs w:val="20"/>
        </w:rPr>
      </w:pPr>
      <w:r w:rsidRPr="00A17493">
        <w:rPr>
          <w:rFonts w:ascii="Arial" w:hAnsi="Arial" w:cs="Arial"/>
          <w:sz w:val="20"/>
          <w:szCs w:val="20"/>
        </w:rPr>
        <w:lastRenderedPageBreak/>
        <w:t xml:space="preserve">Segieth &amp; Sohn </w:t>
      </w:r>
      <w:r w:rsidR="006C7D8D" w:rsidRPr="00A17493">
        <w:rPr>
          <w:rFonts w:ascii="Arial" w:hAnsi="Arial" w:cs="Arial"/>
          <w:sz w:val="20"/>
          <w:szCs w:val="20"/>
        </w:rPr>
        <w:t>ist</w:t>
      </w:r>
      <w:r w:rsidRPr="00A17493">
        <w:rPr>
          <w:rFonts w:ascii="Arial" w:hAnsi="Arial" w:cs="Arial"/>
          <w:sz w:val="20"/>
          <w:szCs w:val="20"/>
        </w:rPr>
        <w:t xml:space="preserve"> zu Teillieferungen und Vorauslieferungen berechtigt. </w:t>
      </w:r>
      <w:r w:rsidR="00850D99" w:rsidRPr="00A17493">
        <w:rPr>
          <w:rFonts w:ascii="Arial" w:hAnsi="Arial" w:cs="Arial"/>
          <w:sz w:val="20"/>
          <w:szCs w:val="20"/>
        </w:rPr>
        <w:t xml:space="preserve">Erstreckt sich das Vertragsverhältnis zum </w:t>
      </w:r>
      <w:r w:rsidR="00E86BFF">
        <w:rPr>
          <w:rFonts w:ascii="Arial" w:hAnsi="Arial" w:cs="Arial"/>
          <w:sz w:val="20"/>
          <w:szCs w:val="20"/>
        </w:rPr>
        <w:t xml:space="preserve">Auftraggeber </w:t>
      </w:r>
      <w:proofErr w:type="gramStart"/>
      <w:r w:rsidR="00850D99" w:rsidRPr="00A17493">
        <w:rPr>
          <w:rFonts w:ascii="Arial" w:hAnsi="Arial" w:cs="Arial"/>
          <w:sz w:val="20"/>
          <w:szCs w:val="20"/>
        </w:rPr>
        <w:t>auf mehrere selbständige Teilleistungen</w:t>
      </w:r>
      <w:proofErr w:type="gramEnd"/>
      <w:r w:rsidR="00850D99" w:rsidRPr="00A17493">
        <w:rPr>
          <w:rFonts w:ascii="Arial" w:hAnsi="Arial" w:cs="Arial"/>
          <w:sz w:val="20"/>
          <w:szCs w:val="20"/>
        </w:rPr>
        <w:t xml:space="preserve"> (mehrere Verpackungen für mehrere Güter), die zeitabschnittsweise geleistet werden, so ist Segieth &amp; Sohn berechtigt, diese getrennt in Rechnung zu stellen.</w:t>
      </w:r>
    </w:p>
    <w:p w:rsidR="00E97F66" w:rsidRPr="00A17493" w:rsidRDefault="00E97F66" w:rsidP="00871A51">
      <w:pPr>
        <w:pStyle w:val="Listenabsatz"/>
        <w:spacing w:after="0"/>
        <w:ind w:left="0"/>
        <w:jc w:val="both"/>
        <w:rPr>
          <w:rFonts w:ascii="Arial" w:hAnsi="Arial" w:cs="Arial"/>
          <w:sz w:val="20"/>
          <w:szCs w:val="20"/>
        </w:rPr>
      </w:pPr>
    </w:p>
    <w:p w:rsidR="00C95652" w:rsidRPr="00A17493" w:rsidRDefault="00EE6F91" w:rsidP="00871A51">
      <w:pPr>
        <w:pStyle w:val="Listenabsatz"/>
        <w:numPr>
          <w:ilvl w:val="0"/>
          <w:numId w:val="13"/>
        </w:numPr>
        <w:spacing w:after="0"/>
        <w:jc w:val="both"/>
        <w:rPr>
          <w:rFonts w:ascii="Arial" w:hAnsi="Arial" w:cs="Arial"/>
          <w:sz w:val="20"/>
          <w:szCs w:val="20"/>
        </w:rPr>
      </w:pPr>
      <w:r w:rsidRPr="00A17493">
        <w:rPr>
          <w:rFonts w:ascii="Arial" w:hAnsi="Arial" w:cs="Arial"/>
          <w:sz w:val="20"/>
          <w:szCs w:val="20"/>
        </w:rPr>
        <w:t xml:space="preserve">Befindet sich der </w:t>
      </w:r>
      <w:r w:rsidR="00E86BFF">
        <w:rPr>
          <w:rFonts w:ascii="Arial" w:hAnsi="Arial" w:cs="Arial"/>
          <w:sz w:val="20"/>
          <w:szCs w:val="20"/>
        </w:rPr>
        <w:t>Auftraggeber</w:t>
      </w:r>
      <w:r w:rsidRPr="00A17493">
        <w:rPr>
          <w:rFonts w:ascii="Arial" w:hAnsi="Arial" w:cs="Arial"/>
          <w:sz w:val="20"/>
          <w:szCs w:val="20"/>
        </w:rPr>
        <w:t xml:space="preserve"> in Annahmeverzug, ist </w:t>
      </w:r>
      <w:r w:rsidR="00FD090A" w:rsidRPr="00A17493">
        <w:rPr>
          <w:rFonts w:ascii="Arial" w:hAnsi="Arial" w:cs="Arial"/>
          <w:sz w:val="20"/>
          <w:szCs w:val="20"/>
        </w:rPr>
        <w:t xml:space="preserve">Segieth &amp; Sohn </w:t>
      </w:r>
      <w:r w:rsidRPr="00A17493">
        <w:rPr>
          <w:rFonts w:ascii="Arial" w:hAnsi="Arial" w:cs="Arial"/>
          <w:sz w:val="20"/>
          <w:szCs w:val="20"/>
        </w:rPr>
        <w:t xml:space="preserve">berechtigt, nach Ablauf einer von ihr zu setzenden Nachfrist die Erfüllung des Vertrages abzulehnen und Schadensersatz zu verlangen. </w:t>
      </w:r>
    </w:p>
    <w:p w:rsidR="00922E43" w:rsidRPr="00A17493" w:rsidRDefault="00922E43" w:rsidP="00871A51">
      <w:pPr>
        <w:spacing w:after="0"/>
        <w:jc w:val="both"/>
        <w:rPr>
          <w:rFonts w:ascii="Arial" w:hAnsi="Arial" w:cs="Arial"/>
          <w:sz w:val="20"/>
          <w:szCs w:val="20"/>
        </w:rPr>
      </w:pPr>
    </w:p>
    <w:p w:rsidR="00C95652" w:rsidRPr="00A17493" w:rsidRDefault="00240BCB" w:rsidP="00871A51">
      <w:pPr>
        <w:spacing w:after="0"/>
        <w:jc w:val="center"/>
        <w:rPr>
          <w:rFonts w:ascii="Arial" w:hAnsi="Arial" w:cs="Arial"/>
          <w:b/>
          <w:sz w:val="20"/>
          <w:szCs w:val="20"/>
        </w:rPr>
      </w:pPr>
      <w:r w:rsidRPr="00A17493">
        <w:rPr>
          <w:rFonts w:ascii="Arial" w:hAnsi="Arial" w:cs="Arial"/>
          <w:b/>
          <w:sz w:val="20"/>
          <w:szCs w:val="20"/>
        </w:rPr>
        <w:t>§ 5</w:t>
      </w:r>
    </w:p>
    <w:p w:rsidR="00C6353E" w:rsidRPr="00A17493" w:rsidRDefault="00C6353E" w:rsidP="00871A51">
      <w:pPr>
        <w:spacing w:after="0"/>
        <w:jc w:val="center"/>
        <w:rPr>
          <w:rFonts w:ascii="Arial" w:hAnsi="Arial" w:cs="Arial"/>
          <w:sz w:val="20"/>
          <w:szCs w:val="20"/>
        </w:rPr>
      </w:pPr>
      <w:r w:rsidRPr="00A17493">
        <w:rPr>
          <w:rFonts w:ascii="Arial" w:hAnsi="Arial" w:cs="Arial"/>
          <w:b/>
          <w:sz w:val="20"/>
          <w:szCs w:val="20"/>
        </w:rPr>
        <w:t xml:space="preserve">Pflichten des </w:t>
      </w:r>
      <w:r w:rsidR="006C39C6" w:rsidRPr="006C39C6">
        <w:rPr>
          <w:rFonts w:ascii="Arial" w:hAnsi="Arial" w:cs="Arial"/>
          <w:b/>
          <w:sz w:val="20"/>
          <w:szCs w:val="20"/>
        </w:rPr>
        <w:t>Auftraggebers</w:t>
      </w:r>
    </w:p>
    <w:p w:rsidR="00521F3D" w:rsidRPr="00A17493" w:rsidRDefault="00521F3D" w:rsidP="00871A51">
      <w:pPr>
        <w:spacing w:after="0"/>
        <w:jc w:val="both"/>
        <w:rPr>
          <w:rFonts w:ascii="Arial" w:hAnsi="Arial" w:cs="Arial"/>
          <w:sz w:val="20"/>
          <w:szCs w:val="20"/>
        </w:rPr>
      </w:pPr>
    </w:p>
    <w:p w:rsidR="00C6353E" w:rsidRPr="00A17493" w:rsidRDefault="00C6353E" w:rsidP="00871A51">
      <w:pPr>
        <w:pStyle w:val="Listenabsatz"/>
        <w:numPr>
          <w:ilvl w:val="0"/>
          <w:numId w:val="14"/>
        </w:numPr>
        <w:spacing w:after="0"/>
        <w:jc w:val="both"/>
        <w:rPr>
          <w:rFonts w:ascii="Arial" w:hAnsi="Arial" w:cs="Arial"/>
          <w:b/>
          <w:sz w:val="20"/>
          <w:szCs w:val="20"/>
        </w:rPr>
      </w:pPr>
      <w:r w:rsidRPr="00A17493">
        <w:rPr>
          <w:rFonts w:ascii="Arial" w:hAnsi="Arial" w:cs="Arial"/>
          <w:sz w:val="20"/>
          <w:szCs w:val="20"/>
        </w:rPr>
        <w:t xml:space="preserve">Der </w:t>
      </w:r>
      <w:r w:rsidR="00D64607">
        <w:rPr>
          <w:rFonts w:ascii="Arial" w:hAnsi="Arial" w:cs="Arial"/>
          <w:sz w:val="20"/>
          <w:szCs w:val="20"/>
        </w:rPr>
        <w:t>Auftraggeber</w:t>
      </w:r>
      <w:r w:rsidRPr="00A17493">
        <w:rPr>
          <w:rFonts w:ascii="Arial" w:hAnsi="Arial" w:cs="Arial"/>
          <w:sz w:val="20"/>
          <w:szCs w:val="20"/>
        </w:rPr>
        <w:t xml:space="preserve"> ist verpflichtet, sämtliche Informationen und Unterlagen, die zur Vertragserfüllung notwendig sind, </w:t>
      </w:r>
      <w:r w:rsidR="000C675A" w:rsidRPr="00A17493">
        <w:rPr>
          <w:rFonts w:ascii="Arial" w:hAnsi="Arial" w:cs="Arial"/>
          <w:sz w:val="20"/>
          <w:szCs w:val="20"/>
        </w:rPr>
        <w:t>Segieth &amp; Sohn</w:t>
      </w:r>
      <w:r w:rsidRPr="00A17493">
        <w:rPr>
          <w:rFonts w:ascii="Arial" w:hAnsi="Arial" w:cs="Arial"/>
          <w:sz w:val="20"/>
          <w:szCs w:val="20"/>
        </w:rPr>
        <w:t xml:space="preserve"> </w:t>
      </w:r>
      <w:r w:rsidR="00395982">
        <w:rPr>
          <w:rFonts w:ascii="Arial" w:hAnsi="Arial" w:cs="Arial"/>
          <w:sz w:val="20"/>
          <w:szCs w:val="20"/>
        </w:rPr>
        <w:t>unverzüglich</w:t>
      </w:r>
      <w:r w:rsidRPr="00A17493">
        <w:rPr>
          <w:rFonts w:ascii="Arial" w:hAnsi="Arial" w:cs="Arial"/>
          <w:sz w:val="20"/>
          <w:szCs w:val="20"/>
        </w:rPr>
        <w:t xml:space="preserve"> zur Verfügung zu stellen und notwendige Mitwirkungshandlungen unverzüglich vorzun</w:t>
      </w:r>
      <w:r w:rsidR="00782941">
        <w:rPr>
          <w:rFonts w:ascii="Arial" w:hAnsi="Arial" w:cs="Arial"/>
          <w:sz w:val="20"/>
          <w:szCs w:val="20"/>
        </w:rPr>
        <w:t xml:space="preserve">ehmen, z.B. die Beibringung behördlicher </w:t>
      </w:r>
      <w:r w:rsidR="00E508F6">
        <w:rPr>
          <w:rFonts w:ascii="Arial" w:hAnsi="Arial" w:cs="Arial"/>
          <w:sz w:val="20"/>
          <w:szCs w:val="20"/>
        </w:rPr>
        <w:t xml:space="preserve">Bescheinigungen oder </w:t>
      </w:r>
      <w:r w:rsidR="00782941">
        <w:rPr>
          <w:rFonts w:ascii="Arial" w:hAnsi="Arial" w:cs="Arial"/>
          <w:sz w:val="20"/>
          <w:szCs w:val="20"/>
        </w:rPr>
        <w:t>Genehmigungen</w:t>
      </w:r>
      <w:r w:rsidR="00E508F6">
        <w:rPr>
          <w:rFonts w:ascii="Arial" w:hAnsi="Arial" w:cs="Arial"/>
          <w:sz w:val="20"/>
          <w:szCs w:val="20"/>
        </w:rPr>
        <w:t>.</w:t>
      </w:r>
    </w:p>
    <w:p w:rsidR="00521F3D" w:rsidRPr="00A17493" w:rsidRDefault="00521F3D" w:rsidP="00871A51">
      <w:pPr>
        <w:pStyle w:val="Listenabsatz"/>
        <w:spacing w:after="0"/>
        <w:jc w:val="both"/>
        <w:rPr>
          <w:rFonts w:ascii="Arial" w:hAnsi="Arial" w:cs="Arial"/>
          <w:b/>
          <w:sz w:val="20"/>
          <w:szCs w:val="20"/>
        </w:rPr>
      </w:pPr>
    </w:p>
    <w:p w:rsidR="00C95652" w:rsidRDefault="004E7A9C" w:rsidP="00871A51">
      <w:pPr>
        <w:pStyle w:val="Listenabsatz"/>
        <w:numPr>
          <w:ilvl w:val="0"/>
          <w:numId w:val="14"/>
        </w:numPr>
        <w:spacing w:after="0"/>
        <w:jc w:val="both"/>
        <w:rPr>
          <w:rFonts w:ascii="Arial" w:hAnsi="Arial" w:cs="Arial"/>
          <w:sz w:val="20"/>
          <w:szCs w:val="20"/>
        </w:rPr>
      </w:pPr>
      <w:r w:rsidRPr="00A17493">
        <w:rPr>
          <w:rFonts w:ascii="Arial" w:hAnsi="Arial" w:cs="Arial"/>
          <w:sz w:val="20"/>
          <w:szCs w:val="20"/>
        </w:rPr>
        <w:t xml:space="preserve">Unabhängig davon hat der </w:t>
      </w:r>
      <w:r w:rsidR="00D64607">
        <w:rPr>
          <w:rFonts w:ascii="Arial" w:hAnsi="Arial" w:cs="Arial"/>
          <w:sz w:val="20"/>
          <w:szCs w:val="20"/>
        </w:rPr>
        <w:t>Auftraggeber</w:t>
      </w:r>
      <w:r w:rsidRPr="00A17493">
        <w:rPr>
          <w:rFonts w:ascii="Arial" w:hAnsi="Arial" w:cs="Arial"/>
          <w:sz w:val="20"/>
          <w:szCs w:val="20"/>
        </w:rPr>
        <w:t xml:space="preserve"> </w:t>
      </w:r>
      <w:r w:rsidR="000C675A" w:rsidRPr="00A17493">
        <w:rPr>
          <w:rFonts w:ascii="Arial" w:hAnsi="Arial" w:cs="Arial"/>
          <w:sz w:val="20"/>
          <w:szCs w:val="20"/>
        </w:rPr>
        <w:t xml:space="preserve">Segieth &amp; Sohn </w:t>
      </w:r>
      <w:r w:rsidR="00C95652" w:rsidRPr="00A17493">
        <w:rPr>
          <w:rFonts w:ascii="Arial" w:hAnsi="Arial" w:cs="Arial"/>
          <w:sz w:val="20"/>
          <w:szCs w:val="20"/>
        </w:rPr>
        <w:t>bei Vertragsschluss übe</w:t>
      </w:r>
      <w:r w:rsidR="00F54F40" w:rsidRPr="00A17493">
        <w:rPr>
          <w:rFonts w:ascii="Arial" w:hAnsi="Arial" w:cs="Arial"/>
          <w:sz w:val="20"/>
          <w:szCs w:val="20"/>
        </w:rPr>
        <w:t xml:space="preserve">r alle für die Durchführung des </w:t>
      </w:r>
      <w:r w:rsidR="00C95652" w:rsidRPr="00A17493">
        <w:rPr>
          <w:rFonts w:ascii="Arial" w:hAnsi="Arial" w:cs="Arial"/>
          <w:sz w:val="20"/>
          <w:szCs w:val="20"/>
        </w:rPr>
        <w:t>Vertrages wesentlic</w:t>
      </w:r>
      <w:r w:rsidR="00F54F40" w:rsidRPr="00A17493">
        <w:rPr>
          <w:rFonts w:ascii="Arial" w:hAnsi="Arial" w:cs="Arial"/>
          <w:sz w:val="20"/>
          <w:szCs w:val="20"/>
        </w:rPr>
        <w:t xml:space="preserve">hen Umstände, insbesondere über </w:t>
      </w:r>
      <w:r w:rsidR="00C95652" w:rsidRPr="00A17493">
        <w:rPr>
          <w:rFonts w:ascii="Arial" w:hAnsi="Arial" w:cs="Arial"/>
          <w:sz w:val="20"/>
          <w:szCs w:val="20"/>
        </w:rPr>
        <w:t>die Beschaffenheit (z.B. Maße, Gew</w:t>
      </w:r>
      <w:r w:rsidR="00F54F40" w:rsidRPr="00A17493">
        <w:rPr>
          <w:rFonts w:ascii="Arial" w:hAnsi="Arial" w:cs="Arial"/>
          <w:sz w:val="20"/>
          <w:szCs w:val="20"/>
        </w:rPr>
        <w:t xml:space="preserve">ichte, </w:t>
      </w:r>
      <w:r w:rsidR="00C95652" w:rsidRPr="00A17493">
        <w:rPr>
          <w:rFonts w:ascii="Arial" w:hAnsi="Arial" w:cs="Arial"/>
          <w:sz w:val="20"/>
          <w:szCs w:val="20"/>
        </w:rPr>
        <w:t>Schwerpunkt</w:t>
      </w:r>
      <w:r w:rsidR="00F54F40" w:rsidRPr="00A17493">
        <w:rPr>
          <w:rFonts w:ascii="Arial" w:hAnsi="Arial" w:cs="Arial"/>
          <w:sz w:val="20"/>
          <w:szCs w:val="20"/>
        </w:rPr>
        <w:t xml:space="preserve">, Art des Materials, technische </w:t>
      </w:r>
      <w:r w:rsidR="00C95652" w:rsidRPr="00A17493">
        <w:rPr>
          <w:rFonts w:ascii="Arial" w:hAnsi="Arial" w:cs="Arial"/>
          <w:sz w:val="20"/>
          <w:szCs w:val="20"/>
        </w:rPr>
        <w:t>Besonderheiten etc</w:t>
      </w:r>
      <w:r w:rsidR="00F54F40" w:rsidRPr="00A17493">
        <w:rPr>
          <w:rFonts w:ascii="Arial" w:hAnsi="Arial" w:cs="Arial"/>
          <w:sz w:val="20"/>
          <w:szCs w:val="20"/>
        </w:rPr>
        <w:t xml:space="preserve">.) des zu verpackenden Gutes zu </w:t>
      </w:r>
      <w:r w:rsidR="00C95652" w:rsidRPr="00A17493">
        <w:rPr>
          <w:rFonts w:ascii="Arial" w:hAnsi="Arial" w:cs="Arial"/>
          <w:sz w:val="20"/>
          <w:szCs w:val="20"/>
        </w:rPr>
        <w:t>unterrichten.</w:t>
      </w:r>
    </w:p>
    <w:p w:rsidR="00A71847" w:rsidRDefault="00A71847" w:rsidP="00871A51">
      <w:pPr>
        <w:pStyle w:val="Listenabsatz"/>
        <w:spacing w:after="0"/>
        <w:jc w:val="both"/>
        <w:rPr>
          <w:rFonts w:ascii="Arial" w:hAnsi="Arial" w:cs="Arial"/>
          <w:sz w:val="20"/>
          <w:szCs w:val="20"/>
        </w:rPr>
      </w:pPr>
    </w:p>
    <w:p w:rsidR="00554ACD" w:rsidRDefault="00031C48" w:rsidP="00871A51">
      <w:pPr>
        <w:pStyle w:val="Listenabsatz"/>
        <w:numPr>
          <w:ilvl w:val="0"/>
          <w:numId w:val="14"/>
        </w:numPr>
        <w:spacing w:after="0"/>
        <w:jc w:val="both"/>
        <w:rPr>
          <w:rFonts w:ascii="Arial" w:hAnsi="Arial" w:cs="Arial"/>
          <w:sz w:val="20"/>
          <w:szCs w:val="20"/>
        </w:rPr>
      </w:pPr>
      <w:r>
        <w:rPr>
          <w:rFonts w:ascii="Arial" w:hAnsi="Arial" w:cs="Arial"/>
          <w:sz w:val="20"/>
          <w:szCs w:val="20"/>
        </w:rPr>
        <w:t xml:space="preserve">Die ordnungsgemäße Erfüllung des Verpackungsauftrags setzt </w:t>
      </w:r>
      <w:r w:rsidR="004711A6">
        <w:rPr>
          <w:rFonts w:ascii="Arial" w:hAnsi="Arial" w:cs="Arial"/>
          <w:sz w:val="20"/>
          <w:szCs w:val="20"/>
        </w:rPr>
        <w:t xml:space="preserve">insbesondere </w:t>
      </w:r>
      <w:r>
        <w:rPr>
          <w:rFonts w:ascii="Arial" w:hAnsi="Arial" w:cs="Arial"/>
          <w:sz w:val="20"/>
          <w:szCs w:val="20"/>
        </w:rPr>
        <w:t>voraus, dass</w:t>
      </w:r>
      <w:r w:rsidR="00811371">
        <w:rPr>
          <w:rFonts w:ascii="Arial" w:hAnsi="Arial" w:cs="Arial"/>
          <w:sz w:val="20"/>
          <w:szCs w:val="20"/>
        </w:rPr>
        <w:t xml:space="preserve"> das zu verpackende Gut in eine</w:t>
      </w:r>
      <w:r>
        <w:rPr>
          <w:rFonts w:ascii="Arial" w:hAnsi="Arial" w:cs="Arial"/>
          <w:sz w:val="20"/>
          <w:szCs w:val="20"/>
        </w:rPr>
        <w:t xml:space="preserve">m für die Durchführung des Verpackungsauftrages bereiten und geeigneten Zustand der Segieth &amp; Sohn rechtzeitig zur Verfügung gestellt wird. </w:t>
      </w:r>
      <w:r w:rsidR="00D536B2">
        <w:rPr>
          <w:rFonts w:ascii="Arial" w:hAnsi="Arial" w:cs="Arial"/>
          <w:sz w:val="20"/>
          <w:szCs w:val="20"/>
        </w:rPr>
        <w:t>Wenn schriftli</w:t>
      </w:r>
      <w:r w:rsidR="00AA2B6C">
        <w:rPr>
          <w:rFonts w:ascii="Arial" w:hAnsi="Arial" w:cs="Arial"/>
          <w:sz w:val="20"/>
          <w:szCs w:val="20"/>
        </w:rPr>
        <w:t>ch nicht anders vereinbart, sind besonders korrosionsanfällige Teile gesäubert und mit geeigneten Kontaktkorrosionsschutzmitteln behandelt zu übergeben.</w:t>
      </w:r>
    </w:p>
    <w:p w:rsidR="004711A6" w:rsidRDefault="004711A6" w:rsidP="00871A51">
      <w:pPr>
        <w:pStyle w:val="Listenabsatz"/>
        <w:spacing w:after="0"/>
        <w:jc w:val="both"/>
        <w:rPr>
          <w:rFonts w:ascii="Arial" w:hAnsi="Arial" w:cs="Arial"/>
          <w:sz w:val="20"/>
          <w:szCs w:val="20"/>
        </w:rPr>
      </w:pPr>
    </w:p>
    <w:p w:rsidR="004711A6" w:rsidRDefault="0017681E" w:rsidP="00871A51">
      <w:pPr>
        <w:pStyle w:val="Listenabsatz"/>
        <w:numPr>
          <w:ilvl w:val="0"/>
          <w:numId w:val="14"/>
        </w:numPr>
        <w:spacing w:after="0"/>
        <w:jc w:val="both"/>
        <w:rPr>
          <w:rFonts w:ascii="Arial" w:hAnsi="Arial" w:cs="Arial"/>
          <w:sz w:val="20"/>
          <w:szCs w:val="20"/>
        </w:rPr>
      </w:pPr>
      <w:r>
        <w:rPr>
          <w:rFonts w:ascii="Arial" w:hAnsi="Arial" w:cs="Arial"/>
          <w:sz w:val="20"/>
          <w:szCs w:val="20"/>
        </w:rPr>
        <w:t xml:space="preserve">Auf eine evtl. zusätzliche notwendige und besondere Behandlung des zu verpackenden Gutes hat der </w:t>
      </w:r>
      <w:r w:rsidR="00F27144">
        <w:rPr>
          <w:rFonts w:ascii="Arial" w:hAnsi="Arial" w:cs="Arial"/>
          <w:sz w:val="20"/>
          <w:szCs w:val="20"/>
        </w:rPr>
        <w:t>Auftraggeber</w:t>
      </w:r>
      <w:r>
        <w:rPr>
          <w:rFonts w:ascii="Arial" w:hAnsi="Arial" w:cs="Arial"/>
          <w:sz w:val="20"/>
          <w:szCs w:val="20"/>
        </w:rPr>
        <w:t xml:space="preserve"> die Segieth &amp; Sohn </w:t>
      </w:r>
      <w:r w:rsidR="00970475">
        <w:rPr>
          <w:rFonts w:ascii="Arial" w:hAnsi="Arial" w:cs="Arial"/>
          <w:sz w:val="20"/>
          <w:szCs w:val="20"/>
        </w:rPr>
        <w:t xml:space="preserve">bei Vertragsschluss </w:t>
      </w:r>
      <w:r>
        <w:rPr>
          <w:rFonts w:ascii="Arial" w:hAnsi="Arial" w:cs="Arial"/>
          <w:sz w:val="20"/>
          <w:szCs w:val="20"/>
        </w:rPr>
        <w:t xml:space="preserve">schriftlich hinzuweisen, insbesondere für welche Güter wegen besonderer Korrosionsanfälligkeit Dichtverpackung unter Zugabe von Trocknungsmitteln oder anderen Korrosionsschutzverfahren zu erfolgen haben. </w:t>
      </w:r>
    </w:p>
    <w:p w:rsidR="00D70763" w:rsidRDefault="00D70763" w:rsidP="00871A51">
      <w:pPr>
        <w:pStyle w:val="Listenabsatz"/>
        <w:spacing w:after="0"/>
        <w:jc w:val="both"/>
        <w:rPr>
          <w:rFonts w:ascii="Arial" w:hAnsi="Arial" w:cs="Arial"/>
          <w:sz w:val="20"/>
          <w:szCs w:val="20"/>
        </w:rPr>
      </w:pPr>
    </w:p>
    <w:p w:rsidR="000536FF" w:rsidRDefault="00D70763" w:rsidP="00642C36">
      <w:pPr>
        <w:pStyle w:val="Listenabsatz"/>
        <w:numPr>
          <w:ilvl w:val="0"/>
          <w:numId w:val="14"/>
        </w:numPr>
        <w:spacing w:after="0"/>
        <w:jc w:val="both"/>
        <w:rPr>
          <w:rFonts w:ascii="Arial" w:hAnsi="Arial" w:cs="Arial"/>
          <w:sz w:val="20"/>
          <w:szCs w:val="20"/>
        </w:rPr>
      </w:pPr>
      <w:r>
        <w:rPr>
          <w:rFonts w:ascii="Arial" w:hAnsi="Arial" w:cs="Arial"/>
          <w:sz w:val="20"/>
          <w:szCs w:val="20"/>
        </w:rPr>
        <w:t xml:space="preserve">Der </w:t>
      </w:r>
      <w:r w:rsidR="00F27144">
        <w:rPr>
          <w:rFonts w:ascii="Arial" w:hAnsi="Arial" w:cs="Arial"/>
          <w:sz w:val="20"/>
          <w:szCs w:val="20"/>
        </w:rPr>
        <w:t>Auftraggeber</w:t>
      </w:r>
      <w:r>
        <w:rPr>
          <w:rFonts w:ascii="Arial" w:hAnsi="Arial" w:cs="Arial"/>
          <w:sz w:val="20"/>
          <w:szCs w:val="20"/>
        </w:rPr>
        <w:t xml:space="preserve"> hat die Segieth &amp; Sohn </w:t>
      </w:r>
      <w:r w:rsidR="00A44DFF">
        <w:rPr>
          <w:rFonts w:ascii="Arial" w:hAnsi="Arial" w:cs="Arial"/>
          <w:sz w:val="20"/>
          <w:szCs w:val="20"/>
        </w:rPr>
        <w:t xml:space="preserve">bei Vertragsschluss </w:t>
      </w:r>
      <w:r>
        <w:rPr>
          <w:rFonts w:ascii="Arial" w:hAnsi="Arial" w:cs="Arial"/>
          <w:sz w:val="20"/>
          <w:szCs w:val="20"/>
        </w:rPr>
        <w:t>auf besondere Risiken hinzuweisen, wie sie sich aus den Anforderunge</w:t>
      </w:r>
      <w:r w:rsidR="005F34C7">
        <w:rPr>
          <w:rFonts w:ascii="Arial" w:hAnsi="Arial" w:cs="Arial"/>
          <w:sz w:val="20"/>
          <w:szCs w:val="20"/>
        </w:rPr>
        <w:t xml:space="preserve">n des jeweiligen Transportweges, vom Laden- und Transportmittel sowie bei einer evtl. vorgesehenen Nachlagerung auch hinsichtlich allgemeiner Umweltbelastungen ergeben. </w:t>
      </w:r>
      <w:r w:rsidR="002B28C0">
        <w:rPr>
          <w:rFonts w:ascii="Arial" w:hAnsi="Arial" w:cs="Arial"/>
          <w:sz w:val="20"/>
          <w:szCs w:val="20"/>
        </w:rPr>
        <w:t xml:space="preserve">Der </w:t>
      </w:r>
      <w:r w:rsidR="008737C1">
        <w:rPr>
          <w:rFonts w:ascii="Arial" w:hAnsi="Arial" w:cs="Arial"/>
          <w:sz w:val="20"/>
          <w:szCs w:val="20"/>
        </w:rPr>
        <w:t>Auftraggeber</w:t>
      </w:r>
      <w:r w:rsidR="002B28C0">
        <w:rPr>
          <w:rFonts w:ascii="Arial" w:hAnsi="Arial" w:cs="Arial"/>
          <w:sz w:val="20"/>
          <w:szCs w:val="20"/>
        </w:rPr>
        <w:t xml:space="preserve"> hat die zutreffenden Gewichtsangaben und sonstigen besonderen Eigenschaften des Gutes </w:t>
      </w:r>
      <w:r w:rsidR="000962E2">
        <w:rPr>
          <w:rFonts w:ascii="Arial" w:hAnsi="Arial" w:cs="Arial"/>
          <w:sz w:val="20"/>
          <w:szCs w:val="20"/>
        </w:rPr>
        <w:t>unverzüglich nach</w:t>
      </w:r>
      <w:r w:rsidR="0025013F">
        <w:rPr>
          <w:rFonts w:ascii="Arial" w:hAnsi="Arial" w:cs="Arial"/>
          <w:sz w:val="20"/>
          <w:szCs w:val="20"/>
        </w:rPr>
        <w:t xml:space="preserve"> Vertragsschluss </w:t>
      </w:r>
      <w:r w:rsidR="002B28C0">
        <w:rPr>
          <w:rFonts w:ascii="Arial" w:hAnsi="Arial" w:cs="Arial"/>
          <w:sz w:val="20"/>
          <w:szCs w:val="20"/>
        </w:rPr>
        <w:t xml:space="preserve">schriftlich bekannt zu geben, insbesondere Angaben über den Schwerpunkt </w:t>
      </w:r>
      <w:r w:rsidR="00170214">
        <w:rPr>
          <w:rFonts w:ascii="Arial" w:hAnsi="Arial" w:cs="Arial"/>
          <w:sz w:val="20"/>
          <w:szCs w:val="20"/>
        </w:rPr>
        <w:t>sowie</w:t>
      </w:r>
      <w:r w:rsidR="002B28C0">
        <w:rPr>
          <w:rFonts w:ascii="Arial" w:hAnsi="Arial" w:cs="Arial"/>
          <w:sz w:val="20"/>
          <w:szCs w:val="20"/>
        </w:rPr>
        <w:t xml:space="preserve"> für Kranarbeiten die Bekanntgabe der Anschlagpunkte.</w:t>
      </w:r>
    </w:p>
    <w:p w:rsidR="00571D36" w:rsidRDefault="00571D36" w:rsidP="00571D36">
      <w:pPr>
        <w:pStyle w:val="Listenabsatz"/>
        <w:spacing w:after="0"/>
        <w:jc w:val="both"/>
        <w:rPr>
          <w:rFonts w:ascii="Arial" w:hAnsi="Arial" w:cs="Arial"/>
          <w:sz w:val="20"/>
          <w:szCs w:val="20"/>
        </w:rPr>
      </w:pPr>
    </w:p>
    <w:p w:rsidR="00C94573" w:rsidRPr="00CF3097" w:rsidRDefault="00CC0508" w:rsidP="0025674A">
      <w:pPr>
        <w:pStyle w:val="Listenabsatz"/>
        <w:numPr>
          <w:ilvl w:val="0"/>
          <w:numId w:val="14"/>
        </w:numPr>
        <w:spacing w:after="0"/>
        <w:jc w:val="both"/>
        <w:rPr>
          <w:rFonts w:ascii="Arial" w:hAnsi="Arial" w:cs="Arial"/>
          <w:sz w:val="20"/>
          <w:szCs w:val="20"/>
        </w:rPr>
      </w:pPr>
      <w:r w:rsidRPr="00CC0508">
        <w:rPr>
          <w:rFonts w:ascii="Arial" w:hAnsi="Arial" w:cs="Arial"/>
          <w:sz w:val="20"/>
          <w:szCs w:val="20"/>
        </w:rPr>
        <w:t>Der Auftraggeber ist verpflichtet, eine ausreichende Versicherung der zu verpackenden Güter (z.B. Transport-, und Lager-, Feuerversicherung) abzuschließen</w:t>
      </w:r>
      <w:bookmarkStart w:id="0" w:name="_GoBack"/>
      <w:bookmarkEnd w:id="0"/>
      <w:r w:rsidRPr="00CC0508">
        <w:rPr>
          <w:rFonts w:ascii="Arial" w:hAnsi="Arial" w:cs="Arial"/>
          <w:sz w:val="20"/>
          <w:szCs w:val="20"/>
        </w:rPr>
        <w:t>, unbeschadet der Regelungen gemäß § 10. Der Auftraggeber ist verpflichtet, auf Verlangen von Segieth &amp; Sohn die betreffende Versicherungspolice spätestens bei Abschluss des jeweiligen Auftrags im Original vorzulegen.</w:t>
      </w:r>
    </w:p>
    <w:p w:rsidR="00F54F40" w:rsidRPr="00A17493" w:rsidRDefault="00F54F40" w:rsidP="00871A51">
      <w:pPr>
        <w:spacing w:after="0"/>
        <w:jc w:val="both"/>
        <w:rPr>
          <w:rFonts w:ascii="Arial" w:hAnsi="Arial" w:cs="Arial"/>
          <w:sz w:val="20"/>
          <w:szCs w:val="20"/>
        </w:rPr>
      </w:pPr>
    </w:p>
    <w:p w:rsidR="00C94573" w:rsidRDefault="00C95652" w:rsidP="00C94573">
      <w:pPr>
        <w:pStyle w:val="Listenabsatz"/>
        <w:numPr>
          <w:ilvl w:val="0"/>
          <w:numId w:val="14"/>
        </w:numPr>
        <w:spacing w:after="0"/>
        <w:jc w:val="both"/>
        <w:rPr>
          <w:rFonts w:ascii="Arial" w:hAnsi="Arial" w:cs="Arial"/>
          <w:sz w:val="20"/>
          <w:szCs w:val="20"/>
        </w:rPr>
      </w:pPr>
      <w:r w:rsidRPr="00A17493">
        <w:rPr>
          <w:rFonts w:ascii="Arial" w:hAnsi="Arial" w:cs="Arial"/>
          <w:sz w:val="20"/>
          <w:szCs w:val="20"/>
        </w:rPr>
        <w:t xml:space="preserve">Verletzt der </w:t>
      </w:r>
      <w:r w:rsidR="008737C1">
        <w:rPr>
          <w:rFonts w:ascii="Arial" w:hAnsi="Arial" w:cs="Arial"/>
          <w:sz w:val="20"/>
          <w:szCs w:val="20"/>
        </w:rPr>
        <w:t xml:space="preserve">Auftraggeber </w:t>
      </w:r>
      <w:r w:rsidR="00F54F40" w:rsidRPr="00A17493">
        <w:rPr>
          <w:rFonts w:ascii="Arial" w:hAnsi="Arial" w:cs="Arial"/>
          <w:sz w:val="20"/>
          <w:szCs w:val="20"/>
        </w:rPr>
        <w:t xml:space="preserve">seine Mitwirkungspflichten oder </w:t>
      </w:r>
      <w:r w:rsidRPr="00A17493">
        <w:rPr>
          <w:rFonts w:ascii="Arial" w:hAnsi="Arial" w:cs="Arial"/>
          <w:sz w:val="20"/>
          <w:szCs w:val="20"/>
        </w:rPr>
        <w:t>ger</w:t>
      </w:r>
      <w:r w:rsidR="00B534ED" w:rsidRPr="00A17493">
        <w:rPr>
          <w:rFonts w:ascii="Arial" w:hAnsi="Arial" w:cs="Arial"/>
          <w:sz w:val="20"/>
          <w:szCs w:val="20"/>
        </w:rPr>
        <w:t xml:space="preserve">ät er in Annahmeverzug, ist Segieth &amp; Sohn </w:t>
      </w:r>
      <w:r w:rsidRPr="00A17493">
        <w:rPr>
          <w:rFonts w:ascii="Arial" w:hAnsi="Arial" w:cs="Arial"/>
          <w:sz w:val="20"/>
          <w:szCs w:val="20"/>
        </w:rPr>
        <w:t>berechtigt, den hierdurch</w:t>
      </w:r>
      <w:r w:rsidR="00F54F40" w:rsidRPr="00A17493">
        <w:rPr>
          <w:rFonts w:ascii="Arial" w:hAnsi="Arial" w:cs="Arial"/>
          <w:sz w:val="20"/>
          <w:szCs w:val="20"/>
        </w:rPr>
        <w:t xml:space="preserve"> </w:t>
      </w:r>
      <w:r w:rsidRPr="00A17493">
        <w:rPr>
          <w:rFonts w:ascii="Arial" w:hAnsi="Arial" w:cs="Arial"/>
          <w:sz w:val="20"/>
          <w:szCs w:val="20"/>
        </w:rPr>
        <w:t xml:space="preserve">entstandenen </w:t>
      </w:r>
      <w:r w:rsidR="00F54F40" w:rsidRPr="00A17493">
        <w:rPr>
          <w:rFonts w:ascii="Arial" w:hAnsi="Arial" w:cs="Arial"/>
          <w:sz w:val="20"/>
          <w:szCs w:val="20"/>
        </w:rPr>
        <w:t xml:space="preserve">Schaden einschließlich etwaiger </w:t>
      </w:r>
      <w:r w:rsidRPr="00A17493">
        <w:rPr>
          <w:rFonts w:ascii="Arial" w:hAnsi="Arial" w:cs="Arial"/>
          <w:sz w:val="20"/>
          <w:szCs w:val="20"/>
        </w:rPr>
        <w:t>Mehraufwend</w:t>
      </w:r>
      <w:r w:rsidR="00B534ED" w:rsidRPr="00A17493">
        <w:rPr>
          <w:rFonts w:ascii="Arial" w:hAnsi="Arial" w:cs="Arial"/>
          <w:sz w:val="20"/>
          <w:szCs w:val="20"/>
        </w:rPr>
        <w:t xml:space="preserve">ungen ersetzt zu verlangen. Segieth &amp; Sohn </w:t>
      </w:r>
      <w:r w:rsidR="00F54F40" w:rsidRPr="00A17493">
        <w:rPr>
          <w:rFonts w:ascii="Arial" w:hAnsi="Arial" w:cs="Arial"/>
          <w:sz w:val="20"/>
          <w:szCs w:val="20"/>
        </w:rPr>
        <w:t xml:space="preserve">ist darüber hinaus </w:t>
      </w:r>
      <w:r w:rsidRPr="00A17493">
        <w:rPr>
          <w:rFonts w:ascii="Arial" w:hAnsi="Arial" w:cs="Arial"/>
          <w:sz w:val="20"/>
          <w:szCs w:val="20"/>
        </w:rPr>
        <w:t>berechti</w:t>
      </w:r>
      <w:r w:rsidR="00F54F40" w:rsidRPr="00A17493">
        <w:rPr>
          <w:rFonts w:ascii="Arial" w:hAnsi="Arial" w:cs="Arial"/>
          <w:sz w:val="20"/>
          <w:szCs w:val="20"/>
        </w:rPr>
        <w:t xml:space="preserve">gt, dem </w:t>
      </w:r>
      <w:r w:rsidR="008737C1">
        <w:rPr>
          <w:rFonts w:ascii="Arial" w:hAnsi="Arial" w:cs="Arial"/>
          <w:sz w:val="20"/>
          <w:szCs w:val="20"/>
        </w:rPr>
        <w:t>Auftraggeber</w:t>
      </w:r>
      <w:r w:rsidR="00F54F40" w:rsidRPr="00A17493">
        <w:rPr>
          <w:rFonts w:ascii="Arial" w:hAnsi="Arial" w:cs="Arial"/>
          <w:sz w:val="20"/>
          <w:szCs w:val="20"/>
        </w:rPr>
        <w:t xml:space="preserve"> eine angemessene </w:t>
      </w:r>
      <w:r w:rsidRPr="00A17493">
        <w:rPr>
          <w:rFonts w:ascii="Arial" w:hAnsi="Arial" w:cs="Arial"/>
          <w:sz w:val="20"/>
          <w:szCs w:val="20"/>
        </w:rPr>
        <w:t>Mitwirkungs- oder Annahmefrist zu setzen</w:t>
      </w:r>
      <w:r w:rsidR="00F54F40" w:rsidRPr="00A17493">
        <w:rPr>
          <w:rFonts w:ascii="Arial" w:hAnsi="Arial" w:cs="Arial"/>
          <w:sz w:val="20"/>
          <w:szCs w:val="20"/>
        </w:rPr>
        <w:t xml:space="preserve"> und nach </w:t>
      </w:r>
      <w:r w:rsidRPr="00A17493">
        <w:rPr>
          <w:rFonts w:ascii="Arial" w:hAnsi="Arial" w:cs="Arial"/>
          <w:sz w:val="20"/>
          <w:szCs w:val="20"/>
        </w:rPr>
        <w:t>deren fruch</w:t>
      </w:r>
      <w:r w:rsidR="00F54F40" w:rsidRPr="00A17493">
        <w:rPr>
          <w:rFonts w:ascii="Arial" w:hAnsi="Arial" w:cs="Arial"/>
          <w:sz w:val="20"/>
          <w:szCs w:val="20"/>
        </w:rPr>
        <w:t xml:space="preserve">tlosem Verstreichen vom Vertrag </w:t>
      </w:r>
      <w:r w:rsidR="006C7E33">
        <w:rPr>
          <w:rFonts w:ascii="Arial" w:hAnsi="Arial" w:cs="Arial"/>
          <w:sz w:val="20"/>
          <w:szCs w:val="20"/>
        </w:rPr>
        <w:t xml:space="preserve">zurückzutreten </w:t>
      </w:r>
      <w:r w:rsidRPr="00A17493">
        <w:rPr>
          <w:rFonts w:ascii="Arial" w:hAnsi="Arial" w:cs="Arial"/>
          <w:sz w:val="20"/>
          <w:szCs w:val="20"/>
        </w:rPr>
        <w:t>und S</w:t>
      </w:r>
      <w:r w:rsidR="00F54F40" w:rsidRPr="00A17493">
        <w:rPr>
          <w:rFonts w:ascii="Arial" w:hAnsi="Arial" w:cs="Arial"/>
          <w:sz w:val="20"/>
          <w:szCs w:val="20"/>
        </w:rPr>
        <w:t>chaden</w:t>
      </w:r>
      <w:r w:rsidR="00884379">
        <w:rPr>
          <w:rFonts w:ascii="Arial" w:hAnsi="Arial" w:cs="Arial"/>
          <w:sz w:val="20"/>
          <w:szCs w:val="20"/>
        </w:rPr>
        <w:t>s</w:t>
      </w:r>
      <w:r w:rsidR="00F54F40" w:rsidRPr="00A17493">
        <w:rPr>
          <w:rFonts w:ascii="Arial" w:hAnsi="Arial" w:cs="Arial"/>
          <w:sz w:val="20"/>
          <w:szCs w:val="20"/>
        </w:rPr>
        <w:t xml:space="preserve">ersatz </w:t>
      </w:r>
      <w:r w:rsidRPr="00A17493">
        <w:rPr>
          <w:rFonts w:ascii="Arial" w:hAnsi="Arial" w:cs="Arial"/>
          <w:sz w:val="20"/>
          <w:szCs w:val="20"/>
        </w:rPr>
        <w:t>zu verlangen.</w:t>
      </w:r>
      <w:r w:rsidR="00B44305">
        <w:rPr>
          <w:rFonts w:ascii="Arial" w:hAnsi="Arial" w:cs="Arial"/>
          <w:sz w:val="20"/>
          <w:szCs w:val="20"/>
        </w:rPr>
        <w:t xml:space="preserve"> </w:t>
      </w:r>
    </w:p>
    <w:p w:rsidR="00C94573" w:rsidRPr="00C94573" w:rsidRDefault="00C94573" w:rsidP="00C94573">
      <w:pPr>
        <w:pStyle w:val="Listenabsatz"/>
        <w:spacing w:after="0"/>
        <w:jc w:val="both"/>
        <w:rPr>
          <w:rFonts w:ascii="Arial" w:hAnsi="Arial" w:cs="Arial"/>
          <w:sz w:val="20"/>
          <w:szCs w:val="20"/>
        </w:rPr>
      </w:pPr>
    </w:p>
    <w:p w:rsidR="00F54F40" w:rsidRPr="00A17493" w:rsidRDefault="00F54F40" w:rsidP="00871A51">
      <w:pPr>
        <w:spacing w:after="0"/>
        <w:jc w:val="center"/>
        <w:rPr>
          <w:rFonts w:ascii="Arial" w:hAnsi="Arial" w:cs="Arial"/>
          <w:sz w:val="20"/>
          <w:szCs w:val="20"/>
        </w:rPr>
      </w:pPr>
    </w:p>
    <w:p w:rsidR="00C95652" w:rsidRPr="00A17493" w:rsidRDefault="00551CE2" w:rsidP="00871A51">
      <w:pPr>
        <w:spacing w:after="0"/>
        <w:jc w:val="center"/>
        <w:rPr>
          <w:rFonts w:ascii="Arial" w:hAnsi="Arial" w:cs="Arial"/>
          <w:b/>
          <w:sz w:val="20"/>
          <w:szCs w:val="20"/>
        </w:rPr>
      </w:pPr>
      <w:r w:rsidRPr="00A17493">
        <w:rPr>
          <w:rFonts w:ascii="Arial" w:hAnsi="Arial" w:cs="Arial"/>
          <w:b/>
          <w:sz w:val="20"/>
          <w:szCs w:val="20"/>
        </w:rPr>
        <w:lastRenderedPageBreak/>
        <w:t>§ 6</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Schutzrechte</w:t>
      </w:r>
    </w:p>
    <w:p w:rsidR="00C023FA" w:rsidRPr="00A17493" w:rsidRDefault="00C023FA" w:rsidP="00871A51">
      <w:pPr>
        <w:spacing w:after="0"/>
        <w:jc w:val="both"/>
        <w:rPr>
          <w:rFonts w:ascii="Arial" w:hAnsi="Arial" w:cs="Arial"/>
          <w:b/>
          <w:sz w:val="20"/>
          <w:szCs w:val="20"/>
        </w:rPr>
      </w:pPr>
    </w:p>
    <w:p w:rsidR="00C95652" w:rsidRPr="00A17493" w:rsidRDefault="00C95652" w:rsidP="00871A51">
      <w:pPr>
        <w:pStyle w:val="Listenabsatz"/>
        <w:numPr>
          <w:ilvl w:val="0"/>
          <w:numId w:val="15"/>
        </w:numPr>
        <w:spacing w:after="0"/>
        <w:jc w:val="both"/>
        <w:rPr>
          <w:rFonts w:ascii="Arial" w:hAnsi="Arial" w:cs="Arial"/>
          <w:sz w:val="20"/>
          <w:szCs w:val="20"/>
        </w:rPr>
      </w:pPr>
      <w:r w:rsidRPr="00A17493">
        <w:rPr>
          <w:rFonts w:ascii="Arial" w:hAnsi="Arial" w:cs="Arial"/>
          <w:sz w:val="20"/>
          <w:szCs w:val="20"/>
        </w:rPr>
        <w:t xml:space="preserve">Leistet die </w:t>
      </w:r>
      <w:r w:rsidR="00450EB9" w:rsidRPr="00A17493">
        <w:rPr>
          <w:rFonts w:ascii="Arial" w:hAnsi="Arial" w:cs="Arial"/>
          <w:sz w:val="20"/>
          <w:szCs w:val="20"/>
        </w:rPr>
        <w:t xml:space="preserve">Segieth &amp; Sohn </w:t>
      </w:r>
      <w:r w:rsidR="0001285B" w:rsidRPr="00A17493">
        <w:rPr>
          <w:rFonts w:ascii="Arial" w:hAnsi="Arial" w:cs="Arial"/>
          <w:sz w:val="20"/>
          <w:szCs w:val="20"/>
        </w:rPr>
        <w:t xml:space="preserve">aufgrund </w:t>
      </w:r>
      <w:r w:rsidRPr="00A17493">
        <w:rPr>
          <w:rFonts w:ascii="Arial" w:hAnsi="Arial" w:cs="Arial"/>
          <w:sz w:val="20"/>
          <w:szCs w:val="20"/>
        </w:rPr>
        <w:t xml:space="preserve">von Vorgaben oder </w:t>
      </w:r>
      <w:r w:rsidR="0001285B" w:rsidRPr="00A17493">
        <w:rPr>
          <w:rFonts w:ascii="Arial" w:hAnsi="Arial" w:cs="Arial"/>
          <w:sz w:val="20"/>
          <w:szCs w:val="20"/>
        </w:rPr>
        <w:t xml:space="preserve">Unterlagen des </w:t>
      </w:r>
      <w:r w:rsidR="00051760">
        <w:rPr>
          <w:rFonts w:ascii="Arial" w:hAnsi="Arial" w:cs="Arial"/>
          <w:sz w:val="20"/>
          <w:szCs w:val="20"/>
        </w:rPr>
        <w:t>Auftraggebers</w:t>
      </w:r>
      <w:r w:rsidR="0001285B" w:rsidRPr="00A17493">
        <w:rPr>
          <w:rFonts w:ascii="Arial" w:hAnsi="Arial" w:cs="Arial"/>
          <w:sz w:val="20"/>
          <w:szCs w:val="20"/>
        </w:rPr>
        <w:t xml:space="preserve">, so steht </w:t>
      </w:r>
      <w:r w:rsidR="00725A24">
        <w:rPr>
          <w:rFonts w:ascii="Arial" w:hAnsi="Arial" w:cs="Arial"/>
          <w:sz w:val="20"/>
          <w:szCs w:val="20"/>
        </w:rPr>
        <w:t xml:space="preserve">der </w:t>
      </w:r>
      <w:r w:rsidR="00051760">
        <w:rPr>
          <w:rFonts w:ascii="Arial" w:hAnsi="Arial" w:cs="Arial"/>
          <w:sz w:val="20"/>
          <w:szCs w:val="20"/>
        </w:rPr>
        <w:t>Auftraggeber</w:t>
      </w:r>
      <w:r w:rsidRPr="00A17493">
        <w:rPr>
          <w:rFonts w:ascii="Arial" w:hAnsi="Arial" w:cs="Arial"/>
          <w:sz w:val="20"/>
          <w:szCs w:val="20"/>
        </w:rPr>
        <w:t xml:space="preserve"> dafür ein, d</w:t>
      </w:r>
      <w:r w:rsidR="0001285B" w:rsidRPr="00A17493">
        <w:rPr>
          <w:rFonts w:ascii="Arial" w:hAnsi="Arial" w:cs="Arial"/>
          <w:sz w:val="20"/>
          <w:szCs w:val="20"/>
        </w:rPr>
        <w:t>ass i</w:t>
      </w:r>
      <w:r w:rsidR="00E76C42">
        <w:rPr>
          <w:rFonts w:ascii="Arial" w:hAnsi="Arial" w:cs="Arial"/>
          <w:sz w:val="20"/>
          <w:szCs w:val="20"/>
        </w:rPr>
        <w:t xml:space="preserve">n diesem Zusammenhang </w:t>
      </w:r>
      <w:r w:rsidR="0001285B" w:rsidRPr="00A17493">
        <w:rPr>
          <w:rFonts w:ascii="Arial" w:hAnsi="Arial" w:cs="Arial"/>
          <w:sz w:val="20"/>
          <w:szCs w:val="20"/>
        </w:rPr>
        <w:t xml:space="preserve">keine </w:t>
      </w:r>
      <w:r w:rsidRPr="00A17493">
        <w:rPr>
          <w:rFonts w:ascii="Arial" w:hAnsi="Arial" w:cs="Arial"/>
          <w:sz w:val="20"/>
          <w:szCs w:val="20"/>
        </w:rPr>
        <w:t>Rechte Dritter verlet</w:t>
      </w:r>
      <w:r w:rsidR="00450EB9" w:rsidRPr="00A17493">
        <w:rPr>
          <w:rFonts w:ascii="Arial" w:hAnsi="Arial" w:cs="Arial"/>
          <w:sz w:val="20"/>
          <w:szCs w:val="20"/>
        </w:rPr>
        <w:t xml:space="preserve">zt werden. Der </w:t>
      </w:r>
      <w:r w:rsidR="00051760">
        <w:rPr>
          <w:rFonts w:ascii="Arial" w:hAnsi="Arial" w:cs="Arial"/>
          <w:sz w:val="20"/>
          <w:szCs w:val="20"/>
        </w:rPr>
        <w:t>Auftraggeber</w:t>
      </w:r>
      <w:r w:rsidR="00450EB9" w:rsidRPr="00A17493">
        <w:rPr>
          <w:rFonts w:ascii="Arial" w:hAnsi="Arial" w:cs="Arial"/>
          <w:sz w:val="20"/>
          <w:szCs w:val="20"/>
        </w:rPr>
        <w:t xml:space="preserve"> stellt Segieth &amp; Sohn </w:t>
      </w:r>
      <w:r w:rsidR="00E76C42">
        <w:rPr>
          <w:rFonts w:ascii="Arial" w:hAnsi="Arial" w:cs="Arial"/>
          <w:sz w:val="20"/>
          <w:szCs w:val="20"/>
        </w:rPr>
        <w:t>von der Prüfung der Rechtslage frei.</w:t>
      </w:r>
    </w:p>
    <w:p w:rsidR="0001285B" w:rsidRPr="00A17493" w:rsidRDefault="0001285B" w:rsidP="00871A51">
      <w:pPr>
        <w:spacing w:after="0"/>
        <w:jc w:val="both"/>
        <w:rPr>
          <w:rFonts w:ascii="Arial" w:hAnsi="Arial" w:cs="Arial"/>
          <w:sz w:val="20"/>
          <w:szCs w:val="20"/>
        </w:rPr>
      </w:pPr>
    </w:p>
    <w:p w:rsidR="00DC2866" w:rsidRPr="00A17493" w:rsidRDefault="00C95652" w:rsidP="00871A51">
      <w:pPr>
        <w:pStyle w:val="Listenabsatz"/>
        <w:numPr>
          <w:ilvl w:val="0"/>
          <w:numId w:val="15"/>
        </w:numPr>
        <w:spacing w:after="0"/>
        <w:jc w:val="both"/>
        <w:rPr>
          <w:rFonts w:ascii="Arial" w:hAnsi="Arial" w:cs="Arial"/>
          <w:sz w:val="20"/>
          <w:szCs w:val="20"/>
        </w:rPr>
      </w:pPr>
      <w:r w:rsidRPr="00A17493">
        <w:rPr>
          <w:rFonts w:ascii="Arial" w:hAnsi="Arial" w:cs="Arial"/>
          <w:sz w:val="20"/>
          <w:szCs w:val="20"/>
        </w:rPr>
        <w:t xml:space="preserve">Wird </w:t>
      </w:r>
      <w:r w:rsidR="003C4108" w:rsidRPr="00A17493">
        <w:rPr>
          <w:rFonts w:ascii="Arial" w:hAnsi="Arial" w:cs="Arial"/>
          <w:sz w:val="20"/>
          <w:szCs w:val="20"/>
        </w:rPr>
        <w:t>Segieth &amp; Sohn</w:t>
      </w:r>
      <w:r w:rsidR="0001285B" w:rsidRPr="00A17493">
        <w:rPr>
          <w:rFonts w:ascii="Arial" w:hAnsi="Arial" w:cs="Arial"/>
          <w:sz w:val="20"/>
          <w:szCs w:val="20"/>
        </w:rPr>
        <w:t xml:space="preserve"> von einem </w:t>
      </w:r>
      <w:r w:rsidRPr="00A17493">
        <w:rPr>
          <w:rFonts w:ascii="Arial" w:hAnsi="Arial" w:cs="Arial"/>
          <w:sz w:val="20"/>
          <w:szCs w:val="20"/>
        </w:rPr>
        <w:t>Dritten wegen</w:t>
      </w:r>
      <w:r w:rsidR="0001285B" w:rsidRPr="00A17493">
        <w:rPr>
          <w:rFonts w:ascii="Arial" w:hAnsi="Arial" w:cs="Arial"/>
          <w:sz w:val="20"/>
          <w:szCs w:val="20"/>
        </w:rPr>
        <w:t xml:space="preserve"> einer Schutzrechtverletzung in </w:t>
      </w:r>
      <w:r w:rsidRPr="00A17493">
        <w:rPr>
          <w:rFonts w:ascii="Arial" w:hAnsi="Arial" w:cs="Arial"/>
          <w:sz w:val="20"/>
          <w:szCs w:val="20"/>
        </w:rPr>
        <w:t>Anspruch genommen,</w:t>
      </w:r>
      <w:r w:rsidR="00717111">
        <w:rPr>
          <w:rFonts w:ascii="Arial" w:hAnsi="Arial" w:cs="Arial"/>
          <w:sz w:val="20"/>
          <w:szCs w:val="20"/>
        </w:rPr>
        <w:t xml:space="preserve"> so ist der Auftraggeber</w:t>
      </w:r>
      <w:r w:rsidR="0001285B" w:rsidRPr="00A17493">
        <w:rPr>
          <w:rFonts w:ascii="Arial" w:hAnsi="Arial" w:cs="Arial"/>
          <w:sz w:val="20"/>
          <w:szCs w:val="20"/>
        </w:rPr>
        <w:t xml:space="preserve"> verpflichtet, </w:t>
      </w:r>
      <w:r w:rsidR="003C4108" w:rsidRPr="00A17493">
        <w:rPr>
          <w:rFonts w:ascii="Arial" w:hAnsi="Arial" w:cs="Arial"/>
          <w:sz w:val="20"/>
          <w:szCs w:val="20"/>
        </w:rPr>
        <w:t>Segieth &amp; Sohn</w:t>
      </w:r>
      <w:r w:rsidR="0001285B" w:rsidRPr="00A17493">
        <w:rPr>
          <w:rFonts w:ascii="Arial" w:hAnsi="Arial" w:cs="Arial"/>
          <w:sz w:val="20"/>
          <w:szCs w:val="20"/>
        </w:rPr>
        <w:t xml:space="preserve"> auf erstes </w:t>
      </w:r>
      <w:r w:rsidR="003C4108" w:rsidRPr="00A17493">
        <w:rPr>
          <w:rFonts w:ascii="Arial" w:hAnsi="Arial" w:cs="Arial"/>
          <w:sz w:val="20"/>
          <w:szCs w:val="20"/>
        </w:rPr>
        <w:t xml:space="preserve">schriftliches </w:t>
      </w:r>
      <w:r w:rsidRPr="00A17493">
        <w:rPr>
          <w:rFonts w:ascii="Arial" w:hAnsi="Arial" w:cs="Arial"/>
          <w:sz w:val="20"/>
          <w:szCs w:val="20"/>
        </w:rPr>
        <w:t xml:space="preserve">Anfordern </w:t>
      </w:r>
      <w:r w:rsidR="0001285B" w:rsidRPr="00A17493">
        <w:rPr>
          <w:rFonts w:ascii="Arial" w:hAnsi="Arial" w:cs="Arial"/>
          <w:sz w:val="20"/>
          <w:szCs w:val="20"/>
        </w:rPr>
        <w:t xml:space="preserve">von diesen Ansprüchen und allen </w:t>
      </w:r>
      <w:r w:rsidRPr="00A17493">
        <w:rPr>
          <w:rFonts w:ascii="Arial" w:hAnsi="Arial" w:cs="Arial"/>
          <w:sz w:val="20"/>
          <w:szCs w:val="20"/>
        </w:rPr>
        <w:t xml:space="preserve">damit </w:t>
      </w:r>
      <w:r w:rsidR="00764EBB" w:rsidRPr="00A17493">
        <w:rPr>
          <w:rFonts w:ascii="Arial" w:hAnsi="Arial" w:cs="Arial"/>
          <w:sz w:val="20"/>
          <w:szCs w:val="20"/>
        </w:rPr>
        <w:t xml:space="preserve">erforderlichen und </w:t>
      </w:r>
      <w:r w:rsidRPr="00A17493">
        <w:rPr>
          <w:rFonts w:ascii="Arial" w:hAnsi="Arial" w:cs="Arial"/>
          <w:sz w:val="20"/>
          <w:szCs w:val="20"/>
        </w:rPr>
        <w:t>verbunde</w:t>
      </w:r>
      <w:r w:rsidR="001813B3" w:rsidRPr="00A17493">
        <w:rPr>
          <w:rFonts w:ascii="Arial" w:hAnsi="Arial" w:cs="Arial"/>
          <w:sz w:val="20"/>
          <w:szCs w:val="20"/>
        </w:rPr>
        <w:t>nen Aufwendungen freizustellen.</w:t>
      </w:r>
    </w:p>
    <w:p w:rsidR="0014217B" w:rsidRPr="00A17493" w:rsidRDefault="0014217B" w:rsidP="00871A51">
      <w:pPr>
        <w:spacing w:after="0"/>
        <w:jc w:val="both"/>
        <w:rPr>
          <w:rFonts w:ascii="Arial" w:hAnsi="Arial" w:cs="Arial"/>
          <w:sz w:val="20"/>
          <w:szCs w:val="20"/>
        </w:rPr>
      </w:pP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 7</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Sicherheiten</w:t>
      </w:r>
      <w:r w:rsidR="004C66B2" w:rsidRPr="00A17493">
        <w:rPr>
          <w:rFonts w:ascii="Arial" w:hAnsi="Arial" w:cs="Arial"/>
          <w:b/>
          <w:sz w:val="20"/>
          <w:szCs w:val="20"/>
        </w:rPr>
        <w:t>, Eigentumsvorbehalt</w:t>
      </w:r>
    </w:p>
    <w:p w:rsidR="004C66B2" w:rsidRPr="00A17493" w:rsidRDefault="004C66B2" w:rsidP="00871A51">
      <w:pPr>
        <w:spacing w:after="0"/>
        <w:jc w:val="both"/>
        <w:rPr>
          <w:rFonts w:ascii="Arial" w:hAnsi="Arial" w:cs="Arial"/>
          <w:sz w:val="20"/>
          <w:szCs w:val="20"/>
        </w:rPr>
      </w:pPr>
    </w:p>
    <w:p w:rsidR="00C95652" w:rsidRPr="00A17493" w:rsidRDefault="00423B07" w:rsidP="00871A51">
      <w:pPr>
        <w:pStyle w:val="Listenabsatz"/>
        <w:numPr>
          <w:ilvl w:val="0"/>
          <w:numId w:val="16"/>
        </w:numPr>
        <w:spacing w:after="0"/>
        <w:jc w:val="both"/>
        <w:rPr>
          <w:rFonts w:ascii="Arial" w:hAnsi="Arial" w:cs="Arial"/>
          <w:sz w:val="20"/>
          <w:szCs w:val="20"/>
        </w:rPr>
      </w:pPr>
      <w:r w:rsidRPr="00A17493">
        <w:rPr>
          <w:rFonts w:ascii="Arial" w:hAnsi="Arial" w:cs="Arial"/>
          <w:sz w:val="20"/>
          <w:szCs w:val="20"/>
        </w:rPr>
        <w:t>Segieth</w:t>
      </w:r>
      <w:r w:rsidR="004C66B2" w:rsidRPr="00A17493">
        <w:rPr>
          <w:rFonts w:ascii="Arial" w:hAnsi="Arial" w:cs="Arial"/>
          <w:sz w:val="20"/>
          <w:szCs w:val="20"/>
        </w:rPr>
        <w:t xml:space="preserve"> </w:t>
      </w:r>
      <w:r w:rsidR="00024F3F" w:rsidRPr="00A17493">
        <w:rPr>
          <w:rFonts w:ascii="Arial" w:hAnsi="Arial" w:cs="Arial"/>
          <w:sz w:val="20"/>
          <w:szCs w:val="20"/>
        </w:rPr>
        <w:t xml:space="preserve">&amp; Sohn </w:t>
      </w:r>
      <w:r w:rsidR="004C66B2" w:rsidRPr="00A17493">
        <w:rPr>
          <w:rFonts w:ascii="Arial" w:hAnsi="Arial" w:cs="Arial"/>
          <w:sz w:val="20"/>
          <w:szCs w:val="20"/>
        </w:rPr>
        <w:t xml:space="preserve">behält sich das </w:t>
      </w:r>
      <w:r w:rsidR="00C95652" w:rsidRPr="00A17493">
        <w:rPr>
          <w:rFonts w:ascii="Arial" w:hAnsi="Arial" w:cs="Arial"/>
          <w:sz w:val="20"/>
          <w:szCs w:val="20"/>
        </w:rPr>
        <w:t>Eigentum an sä</w:t>
      </w:r>
      <w:r w:rsidR="004C66B2" w:rsidRPr="00A17493">
        <w:rPr>
          <w:rFonts w:ascii="Arial" w:hAnsi="Arial" w:cs="Arial"/>
          <w:sz w:val="20"/>
          <w:szCs w:val="20"/>
        </w:rPr>
        <w:t xml:space="preserve">mtlichen geleisteten Teilen des </w:t>
      </w:r>
      <w:r w:rsidR="00C95652" w:rsidRPr="00A17493">
        <w:rPr>
          <w:rFonts w:ascii="Arial" w:hAnsi="Arial" w:cs="Arial"/>
          <w:sz w:val="20"/>
          <w:szCs w:val="20"/>
        </w:rPr>
        <w:t>Vertragsgeg</w:t>
      </w:r>
      <w:r w:rsidR="004C66B2" w:rsidRPr="00A17493">
        <w:rPr>
          <w:rFonts w:ascii="Arial" w:hAnsi="Arial" w:cs="Arial"/>
          <w:sz w:val="20"/>
          <w:szCs w:val="20"/>
        </w:rPr>
        <w:t xml:space="preserve">enstandes bis zur vollständigen </w:t>
      </w:r>
      <w:r w:rsidR="00C95652" w:rsidRPr="00A17493">
        <w:rPr>
          <w:rFonts w:ascii="Arial" w:hAnsi="Arial" w:cs="Arial"/>
          <w:sz w:val="20"/>
          <w:szCs w:val="20"/>
        </w:rPr>
        <w:t>Beglei</w:t>
      </w:r>
      <w:r w:rsidR="004C66B2" w:rsidRPr="00A17493">
        <w:rPr>
          <w:rFonts w:ascii="Arial" w:hAnsi="Arial" w:cs="Arial"/>
          <w:sz w:val="20"/>
          <w:szCs w:val="20"/>
        </w:rPr>
        <w:t xml:space="preserve">chung aller Forderungen aus der </w:t>
      </w:r>
      <w:r w:rsidR="00C95652" w:rsidRPr="00A17493">
        <w:rPr>
          <w:rFonts w:ascii="Arial" w:hAnsi="Arial" w:cs="Arial"/>
          <w:sz w:val="20"/>
          <w:szCs w:val="20"/>
        </w:rPr>
        <w:t>Geschäftsbeziehung vor.</w:t>
      </w:r>
    </w:p>
    <w:p w:rsidR="004C66B2" w:rsidRPr="00A17493" w:rsidRDefault="004C66B2" w:rsidP="00871A51">
      <w:pPr>
        <w:spacing w:after="0"/>
        <w:jc w:val="both"/>
        <w:rPr>
          <w:rFonts w:ascii="Arial" w:hAnsi="Arial" w:cs="Arial"/>
          <w:sz w:val="20"/>
          <w:szCs w:val="20"/>
        </w:rPr>
      </w:pPr>
    </w:p>
    <w:p w:rsidR="00C95652" w:rsidRPr="00A17493" w:rsidRDefault="00C95652" w:rsidP="00871A51">
      <w:pPr>
        <w:pStyle w:val="Listenabsatz"/>
        <w:numPr>
          <w:ilvl w:val="0"/>
          <w:numId w:val="16"/>
        </w:numPr>
        <w:spacing w:after="0"/>
        <w:jc w:val="both"/>
        <w:rPr>
          <w:rFonts w:ascii="Arial" w:hAnsi="Arial" w:cs="Arial"/>
          <w:sz w:val="20"/>
          <w:szCs w:val="20"/>
        </w:rPr>
      </w:pPr>
      <w:r w:rsidRPr="00A17493">
        <w:rPr>
          <w:rFonts w:ascii="Arial" w:hAnsi="Arial" w:cs="Arial"/>
          <w:sz w:val="20"/>
          <w:szCs w:val="20"/>
        </w:rPr>
        <w:t xml:space="preserve">Gerät der </w:t>
      </w:r>
      <w:r w:rsidR="0006138A">
        <w:rPr>
          <w:rFonts w:ascii="Arial" w:hAnsi="Arial" w:cs="Arial"/>
          <w:sz w:val="20"/>
          <w:szCs w:val="20"/>
        </w:rPr>
        <w:t>Auftraggeber</w:t>
      </w:r>
      <w:r w:rsidR="004C66B2" w:rsidRPr="00A17493">
        <w:rPr>
          <w:rFonts w:ascii="Arial" w:hAnsi="Arial" w:cs="Arial"/>
          <w:sz w:val="20"/>
          <w:szCs w:val="20"/>
        </w:rPr>
        <w:t xml:space="preserve"> in Zahlungsverzug oder in </w:t>
      </w:r>
      <w:r w:rsidRPr="00A17493">
        <w:rPr>
          <w:rFonts w:ascii="Arial" w:hAnsi="Arial" w:cs="Arial"/>
          <w:sz w:val="20"/>
          <w:szCs w:val="20"/>
        </w:rPr>
        <w:t xml:space="preserve">Vermögensverfall, </w:t>
      </w:r>
      <w:r w:rsidR="004C66B2" w:rsidRPr="00A17493">
        <w:rPr>
          <w:rFonts w:ascii="Arial" w:hAnsi="Arial" w:cs="Arial"/>
          <w:sz w:val="20"/>
          <w:szCs w:val="20"/>
        </w:rPr>
        <w:t xml:space="preserve">ist </w:t>
      </w:r>
      <w:r w:rsidR="00EC0CE1" w:rsidRPr="00A17493">
        <w:rPr>
          <w:rFonts w:ascii="Arial" w:hAnsi="Arial" w:cs="Arial"/>
          <w:sz w:val="20"/>
          <w:szCs w:val="20"/>
        </w:rPr>
        <w:t>Segieth &amp; Sohn</w:t>
      </w:r>
      <w:r w:rsidRPr="00A17493">
        <w:rPr>
          <w:rFonts w:ascii="Arial" w:hAnsi="Arial" w:cs="Arial"/>
          <w:sz w:val="20"/>
          <w:szCs w:val="20"/>
        </w:rPr>
        <w:t xml:space="preserve"> berechtigt, </w:t>
      </w:r>
      <w:r w:rsidR="004C66B2" w:rsidRPr="00A17493">
        <w:rPr>
          <w:rFonts w:ascii="Arial" w:hAnsi="Arial" w:cs="Arial"/>
          <w:sz w:val="20"/>
          <w:szCs w:val="20"/>
        </w:rPr>
        <w:t xml:space="preserve">ohne weitere Fristsetzung sowie </w:t>
      </w:r>
      <w:r w:rsidRPr="00A17493">
        <w:rPr>
          <w:rFonts w:ascii="Arial" w:hAnsi="Arial" w:cs="Arial"/>
          <w:sz w:val="20"/>
          <w:szCs w:val="20"/>
        </w:rPr>
        <w:t>unter Ausschl</w:t>
      </w:r>
      <w:r w:rsidR="004C66B2" w:rsidRPr="00A17493">
        <w:rPr>
          <w:rFonts w:ascii="Arial" w:hAnsi="Arial" w:cs="Arial"/>
          <w:sz w:val="20"/>
          <w:szCs w:val="20"/>
        </w:rPr>
        <w:t xml:space="preserve">uss eines eventuell bestehenden </w:t>
      </w:r>
      <w:r w:rsidRPr="00A17493">
        <w:rPr>
          <w:rFonts w:ascii="Arial" w:hAnsi="Arial" w:cs="Arial"/>
          <w:sz w:val="20"/>
          <w:szCs w:val="20"/>
        </w:rPr>
        <w:t>Zurückbehaltungsrec</w:t>
      </w:r>
      <w:r w:rsidR="004C66B2" w:rsidRPr="00A17493">
        <w:rPr>
          <w:rFonts w:ascii="Arial" w:hAnsi="Arial" w:cs="Arial"/>
          <w:sz w:val="20"/>
          <w:szCs w:val="20"/>
        </w:rPr>
        <w:t xml:space="preserve">hts die sofortige, einstweilige </w:t>
      </w:r>
      <w:r w:rsidRPr="00A17493">
        <w:rPr>
          <w:rFonts w:ascii="Arial" w:hAnsi="Arial" w:cs="Arial"/>
          <w:sz w:val="20"/>
          <w:szCs w:val="20"/>
        </w:rPr>
        <w:t>Her</w:t>
      </w:r>
      <w:r w:rsidR="004C66B2" w:rsidRPr="00A17493">
        <w:rPr>
          <w:rFonts w:ascii="Arial" w:hAnsi="Arial" w:cs="Arial"/>
          <w:sz w:val="20"/>
          <w:szCs w:val="20"/>
        </w:rPr>
        <w:t xml:space="preserve">ausgabe der gesamten, unter dem </w:t>
      </w:r>
      <w:r w:rsidRPr="00A17493">
        <w:rPr>
          <w:rFonts w:ascii="Arial" w:hAnsi="Arial" w:cs="Arial"/>
          <w:sz w:val="20"/>
          <w:szCs w:val="20"/>
        </w:rPr>
        <w:t>Eigentumsvorbeh</w:t>
      </w:r>
      <w:r w:rsidR="004C66B2" w:rsidRPr="00A17493">
        <w:rPr>
          <w:rFonts w:ascii="Arial" w:hAnsi="Arial" w:cs="Arial"/>
          <w:sz w:val="20"/>
          <w:szCs w:val="20"/>
        </w:rPr>
        <w:t xml:space="preserve">alt von </w:t>
      </w:r>
      <w:r w:rsidR="002615F2" w:rsidRPr="00A17493">
        <w:rPr>
          <w:rFonts w:ascii="Arial" w:hAnsi="Arial" w:cs="Arial"/>
          <w:sz w:val="20"/>
          <w:szCs w:val="20"/>
        </w:rPr>
        <w:t>Segieth &amp; Sohn</w:t>
      </w:r>
      <w:r w:rsidRPr="00A17493">
        <w:rPr>
          <w:rFonts w:ascii="Arial" w:hAnsi="Arial" w:cs="Arial"/>
          <w:sz w:val="20"/>
          <w:szCs w:val="20"/>
        </w:rPr>
        <w:t xml:space="preserve"> stehenden Teile zu verlangen.</w:t>
      </w:r>
    </w:p>
    <w:p w:rsidR="004C66B2" w:rsidRPr="00A17493" w:rsidRDefault="004C66B2" w:rsidP="00871A51">
      <w:pPr>
        <w:spacing w:after="0"/>
        <w:jc w:val="both"/>
        <w:rPr>
          <w:rFonts w:ascii="Arial" w:hAnsi="Arial" w:cs="Arial"/>
          <w:sz w:val="20"/>
          <w:szCs w:val="20"/>
        </w:rPr>
      </w:pP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 8</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Gefahrübergang</w:t>
      </w:r>
    </w:p>
    <w:p w:rsidR="0094494B" w:rsidRPr="00A17493" w:rsidRDefault="0094494B" w:rsidP="00871A51">
      <w:pPr>
        <w:spacing w:after="0"/>
        <w:jc w:val="both"/>
        <w:rPr>
          <w:rFonts w:ascii="Arial" w:hAnsi="Arial" w:cs="Arial"/>
          <w:b/>
          <w:sz w:val="20"/>
          <w:szCs w:val="20"/>
        </w:rPr>
      </w:pPr>
    </w:p>
    <w:p w:rsidR="00C95652" w:rsidRPr="00A17493" w:rsidRDefault="00C95652" w:rsidP="00871A51">
      <w:pPr>
        <w:pStyle w:val="Listenabsatz"/>
        <w:numPr>
          <w:ilvl w:val="0"/>
          <w:numId w:val="17"/>
        </w:numPr>
        <w:spacing w:after="0"/>
        <w:jc w:val="both"/>
        <w:rPr>
          <w:rFonts w:ascii="Arial" w:hAnsi="Arial" w:cs="Arial"/>
          <w:sz w:val="20"/>
          <w:szCs w:val="20"/>
        </w:rPr>
      </w:pPr>
      <w:r w:rsidRPr="00A17493">
        <w:rPr>
          <w:rFonts w:ascii="Arial" w:hAnsi="Arial" w:cs="Arial"/>
          <w:sz w:val="20"/>
          <w:szCs w:val="20"/>
        </w:rPr>
        <w:t xml:space="preserve">Die Gefahr geht auf den </w:t>
      </w:r>
      <w:r w:rsidR="0006138A">
        <w:rPr>
          <w:rFonts w:ascii="Arial" w:hAnsi="Arial" w:cs="Arial"/>
          <w:sz w:val="20"/>
          <w:szCs w:val="20"/>
        </w:rPr>
        <w:t>Auftraggeber</w:t>
      </w:r>
      <w:r w:rsidR="0094494B" w:rsidRPr="00A17493">
        <w:rPr>
          <w:rFonts w:ascii="Arial" w:hAnsi="Arial" w:cs="Arial"/>
          <w:sz w:val="20"/>
          <w:szCs w:val="20"/>
        </w:rPr>
        <w:t xml:space="preserve"> über, sobald der </w:t>
      </w:r>
      <w:r w:rsidRPr="00A17493">
        <w:rPr>
          <w:rFonts w:ascii="Arial" w:hAnsi="Arial" w:cs="Arial"/>
          <w:sz w:val="20"/>
          <w:szCs w:val="20"/>
        </w:rPr>
        <w:t>Vertragsgegenstand</w:t>
      </w:r>
      <w:r w:rsidR="0094494B" w:rsidRPr="00A17493">
        <w:rPr>
          <w:rFonts w:ascii="Arial" w:hAnsi="Arial" w:cs="Arial"/>
          <w:sz w:val="20"/>
          <w:szCs w:val="20"/>
        </w:rPr>
        <w:t xml:space="preserve"> an die den Versand ausführende </w:t>
      </w:r>
      <w:r w:rsidRPr="00A17493">
        <w:rPr>
          <w:rFonts w:ascii="Arial" w:hAnsi="Arial" w:cs="Arial"/>
          <w:sz w:val="20"/>
          <w:szCs w:val="20"/>
        </w:rPr>
        <w:t>Person übergeben word</w:t>
      </w:r>
      <w:r w:rsidR="0094494B" w:rsidRPr="00A17493">
        <w:rPr>
          <w:rFonts w:ascii="Arial" w:hAnsi="Arial" w:cs="Arial"/>
          <w:sz w:val="20"/>
          <w:szCs w:val="20"/>
        </w:rPr>
        <w:t xml:space="preserve">en ist. Der Versand erfolgt auf Rechnung und Gefahr des </w:t>
      </w:r>
      <w:r w:rsidR="0006138A">
        <w:rPr>
          <w:rFonts w:ascii="Arial" w:hAnsi="Arial" w:cs="Arial"/>
          <w:sz w:val="20"/>
          <w:szCs w:val="20"/>
        </w:rPr>
        <w:t>Auftraggeber</w:t>
      </w:r>
      <w:r w:rsidR="000734A8">
        <w:rPr>
          <w:rFonts w:ascii="Arial" w:hAnsi="Arial" w:cs="Arial"/>
          <w:sz w:val="20"/>
          <w:szCs w:val="20"/>
        </w:rPr>
        <w:t>s</w:t>
      </w:r>
      <w:r w:rsidR="0094494B" w:rsidRPr="00A17493">
        <w:rPr>
          <w:rFonts w:ascii="Arial" w:hAnsi="Arial" w:cs="Arial"/>
          <w:sz w:val="20"/>
          <w:szCs w:val="20"/>
        </w:rPr>
        <w:t xml:space="preserve">. </w:t>
      </w:r>
      <w:r w:rsidRPr="00A17493">
        <w:rPr>
          <w:rFonts w:ascii="Arial" w:hAnsi="Arial" w:cs="Arial"/>
          <w:sz w:val="20"/>
          <w:szCs w:val="20"/>
        </w:rPr>
        <w:t>Transportmittel u</w:t>
      </w:r>
      <w:r w:rsidR="0094494B" w:rsidRPr="00A17493">
        <w:rPr>
          <w:rFonts w:ascii="Arial" w:hAnsi="Arial" w:cs="Arial"/>
          <w:sz w:val="20"/>
          <w:szCs w:val="20"/>
        </w:rPr>
        <w:t xml:space="preserve">nd Transportweg sind bei Fehlen </w:t>
      </w:r>
      <w:r w:rsidRPr="00A17493">
        <w:rPr>
          <w:rFonts w:ascii="Arial" w:hAnsi="Arial" w:cs="Arial"/>
          <w:sz w:val="20"/>
          <w:szCs w:val="20"/>
        </w:rPr>
        <w:t>anderer Weisun</w:t>
      </w:r>
      <w:r w:rsidR="008B5220" w:rsidRPr="00A17493">
        <w:rPr>
          <w:rFonts w:ascii="Arial" w:hAnsi="Arial" w:cs="Arial"/>
          <w:sz w:val="20"/>
          <w:szCs w:val="20"/>
        </w:rPr>
        <w:t>gen Segieth &amp; Sohn</w:t>
      </w:r>
      <w:r w:rsidR="002704EA">
        <w:rPr>
          <w:rFonts w:ascii="Arial" w:hAnsi="Arial" w:cs="Arial"/>
          <w:sz w:val="20"/>
          <w:szCs w:val="20"/>
        </w:rPr>
        <w:t xml:space="preserve"> nach billigem Ermessen</w:t>
      </w:r>
      <w:r w:rsidR="008B5220" w:rsidRPr="00A17493">
        <w:rPr>
          <w:rFonts w:ascii="Arial" w:hAnsi="Arial" w:cs="Arial"/>
          <w:sz w:val="20"/>
          <w:szCs w:val="20"/>
        </w:rPr>
        <w:t xml:space="preserve"> </w:t>
      </w:r>
      <w:r w:rsidRPr="00A17493">
        <w:rPr>
          <w:rFonts w:ascii="Arial" w:hAnsi="Arial" w:cs="Arial"/>
          <w:sz w:val="20"/>
          <w:szCs w:val="20"/>
        </w:rPr>
        <w:t>überlassen.</w:t>
      </w:r>
    </w:p>
    <w:p w:rsidR="0094494B" w:rsidRPr="00A17493" w:rsidRDefault="0094494B" w:rsidP="00871A51">
      <w:pPr>
        <w:spacing w:after="0"/>
        <w:jc w:val="both"/>
        <w:rPr>
          <w:rFonts w:ascii="Arial" w:hAnsi="Arial" w:cs="Arial"/>
          <w:sz w:val="20"/>
          <w:szCs w:val="20"/>
        </w:rPr>
      </w:pPr>
    </w:p>
    <w:p w:rsidR="00C95652" w:rsidRPr="00A17493" w:rsidRDefault="00C95652" w:rsidP="00871A51">
      <w:pPr>
        <w:pStyle w:val="Listenabsatz"/>
        <w:numPr>
          <w:ilvl w:val="0"/>
          <w:numId w:val="17"/>
        </w:numPr>
        <w:spacing w:after="0"/>
        <w:jc w:val="both"/>
        <w:rPr>
          <w:rFonts w:ascii="Arial" w:hAnsi="Arial" w:cs="Arial"/>
          <w:sz w:val="20"/>
          <w:szCs w:val="20"/>
        </w:rPr>
      </w:pPr>
      <w:r w:rsidRPr="00A17493">
        <w:rPr>
          <w:rFonts w:ascii="Arial" w:hAnsi="Arial" w:cs="Arial"/>
          <w:sz w:val="20"/>
          <w:szCs w:val="20"/>
        </w:rPr>
        <w:t xml:space="preserve">Ist </w:t>
      </w:r>
      <w:r w:rsidR="00C93AB7" w:rsidRPr="00A17493">
        <w:rPr>
          <w:rFonts w:ascii="Arial" w:hAnsi="Arial" w:cs="Arial"/>
          <w:sz w:val="20"/>
          <w:szCs w:val="20"/>
        </w:rPr>
        <w:t xml:space="preserve">die </w:t>
      </w:r>
      <w:r w:rsidRPr="00A17493">
        <w:rPr>
          <w:rFonts w:ascii="Arial" w:hAnsi="Arial" w:cs="Arial"/>
          <w:sz w:val="20"/>
          <w:szCs w:val="20"/>
        </w:rPr>
        <w:t>Abholung des</w:t>
      </w:r>
      <w:r w:rsidR="0094494B" w:rsidRPr="00A17493">
        <w:rPr>
          <w:rFonts w:ascii="Arial" w:hAnsi="Arial" w:cs="Arial"/>
          <w:sz w:val="20"/>
          <w:szCs w:val="20"/>
        </w:rPr>
        <w:t xml:space="preserve"> Vertragsgegenstandes durch den </w:t>
      </w:r>
      <w:r w:rsidR="00E42580">
        <w:rPr>
          <w:rFonts w:ascii="Arial" w:hAnsi="Arial" w:cs="Arial"/>
          <w:sz w:val="20"/>
          <w:szCs w:val="20"/>
        </w:rPr>
        <w:t>Auftraggeber</w:t>
      </w:r>
      <w:r w:rsidRPr="00A17493">
        <w:rPr>
          <w:rFonts w:ascii="Arial" w:hAnsi="Arial" w:cs="Arial"/>
          <w:sz w:val="20"/>
          <w:szCs w:val="20"/>
        </w:rPr>
        <w:t xml:space="preserve"> vereinbart</w:t>
      </w:r>
      <w:r w:rsidR="0094494B" w:rsidRPr="00A17493">
        <w:rPr>
          <w:rFonts w:ascii="Arial" w:hAnsi="Arial" w:cs="Arial"/>
          <w:sz w:val="20"/>
          <w:szCs w:val="20"/>
        </w:rPr>
        <w:t xml:space="preserve">, geht die Gefahr auf ihn über, </w:t>
      </w:r>
      <w:r w:rsidR="003D1AF4" w:rsidRPr="00A17493">
        <w:rPr>
          <w:rFonts w:ascii="Arial" w:hAnsi="Arial" w:cs="Arial"/>
          <w:sz w:val="20"/>
          <w:szCs w:val="20"/>
        </w:rPr>
        <w:t xml:space="preserve">sobald Segieth &amp; Sohn </w:t>
      </w:r>
      <w:r w:rsidR="009B02CD" w:rsidRPr="00A17493">
        <w:rPr>
          <w:rFonts w:ascii="Arial" w:hAnsi="Arial" w:cs="Arial"/>
          <w:sz w:val="20"/>
          <w:szCs w:val="20"/>
        </w:rPr>
        <w:t xml:space="preserve">dem </w:t>
      </w:r>
      <w:r w:rsidR="00E42580">
        <w:rPr>
          <w:rFonts w:ascii="Arial" w:hAnsi="Arial" w:cs="Arial"/>
          <w:sz w:val="20"/>
          <w:szCs w:val="20"/>
        </w:rPr>
        <w:t>Auftraggeber</w:t>
      </w:r>
      <w:r w:rsidR="009B02CD" w:rsidRPr="00A17493">
        <w:rPr>
          <w:rFonts w:ascii="Arial" w:hAnsi="Arial" w:cs="Arial"/>
          <w:sz w:val="20"/>
          <w:szCs w:val="20"/>
        </w:rPr>
        <w:t xml:space="preserve"> </w:t>
      </w:r>
      <w:r w:rsidR="0094494B" w:rsidRPr="00A17493">
        <w:rPr>
          <w:rFonts w:ascii="Arial" w:hAnsi="Arial" w:cs="Arial"/>
          <w:sz w:val="20"/>
          <w:szCs w:val="20"/>
        </w:rPr>
        <w:t xml:space="preserve">die </w:t>
      </w:r>
      <w:r w:rsidRPr="00A17493">
        <w:rPr>
          <w:rFonts w:ascii="Arial" w:hAnsi="Arial" w:cs="Arial"/>
          <w:sz w:val="20"/>
          <w:szCs w:val="20"/>
        </w:rPr>
        <w:t xml:space="preserve">Versandbereitschaft </w:t>
      </w:r>
      <w:r w:rsidR="00FA7DEC">
        <w:rPr>
          <w:rFonts w:ascii="Arial" w:hAnsi="Arial" w:cs="Arial"/>
          <w:sz w:val="20"/>
          <w:szCs w:val="20"/>
        </w:rPr>
        <w:t xml:space="preserve">angezeigt </w:t>
      </w:r>
      <w:r w:rsidRPr="00A17493">
        <w:rPr>
          <w:rFonts w:ascii="Arial" w:hAnsi="Arial" w:cs="Arial"/>
          <w:sz w:val="20"/>
          <w:szCs w:val="20"/>
        </w:rPr>
        <w:t>hat.</w:t>
      </w:r>
    </w:p>
    <w:p w:rsidR="0043474A" w:rsidRPr="00A17493" w:rsidRDefault="0043474A" w:rsidP="00871A51">
      <w:pPr>
        <w:spacing w:after="0"/>
        <w:jc w:val="both"/>
        <w:rPr>
          <w:rFonts w:ascii="Arial" w:hAnsi="Arial" w:cs="Arial"/>
          <w:sz w:val="20"/>
          <w:szCs w:val="20"/>
        </w:rPr>
      </w:pPr>
    </w:p>
    <w:p w:rsidR="00922B1E" w:rsidRPr="00A17493" w:rsidRDefault="0094494B" w:rsidP="00871A51">
      <w:pPr>
        <w:spacing w:after="0"/>
        <w:jc w:val="center"/>
        <w:rPr>
          <w:rFonts w:ascii="Arial" w:hAnsi="Arial" w:cs="Arial"/>
          <w:b/>
          <w:sz w:val="20"/>
          <w:szCs w:val="20"/>
        </w:rPr>
      </w:pPr>
      <w:r w:rsidRPr="00A17493">
        <w:rPr>
          <w:rFonts w:ascii="Arial" w:hAnsi="Arial" w:cs="Arial"/>
          <w:b/>
          <w:sz w:val="20"/>
          <w:szCs w:val="20"/>
        </w:rPr>
        <w:t>§ 9</w:t>
      </w:r>
    </w:p>
    <w:p w:rsidR="00F36EC3" w:rsidRPr="00A17493" w:rsidRDefault="00F36EC3" w:rsidP="00871A51">
      <w:pPr>
        <w:spacing w:after="0"/>
        <w:jc w:val="center"/>
        <w:rPr>
          <w:rFonts w:ascii="Arial" w:hAnsi="Arial" w:cs="Arial"/>
          <w:b/>
          <w:sz w:val="20"/>
          <w:szCs w:val="20"/>
        </w:rPr>
      </w:pPr>
      <w:r w:rsidRPr="00A17493">
        <w:rPr>
          <w:rFonts w:ascii="Arial" w:hAnsi="Arial" w:cs="Arial"/>
          <w:b/>
          <w:sz w:val="20"/>
          <w:szCs w:val="20"/>
        </w:rPr>
        <w:t>Abnahme</w:t>
      </w:r>
    </w:p>
    <w:p w:rsidR="00922B1E" w:rsidRPr="00A17493" w:rsidRDefault="00922B1E" w:rsidP="00871A51">
      <w:pPr>
        <w:spacing w:after="0"/>
        <w:jc w:val="both"/>
        <w:rPr>
          <w:rFonts w:ascii="Arial" w:hAnsi="Arial" w:cs="Arial"/>
          <w:b/>
          <w:sz w:val="20"/>
          <w:szCs w:val="20"/>
        </w:rPr>
      </w:pPr>
    </w:p>
    <w:p w:rsidR="00F36EC3" w:rsidRPr="00A17493" w:rsidRDefault="00F36EC3" w:rsidP="00871A51">
      <w:pPr>
        <w:pStyle w:val="Listenabsatz"/>
        <w:numPr>
          <w:ilvl w:val="0"/>
          <w:numId w:val="18"/>
        </w:numPr>
        <w:spacing w:after="0"/>
        <w:jc w:val="both"/>
        <w:rPr>
          <w:rFonts w:ascii="Arial" w:hAnsi="Arial" w:cs="Arial"/>
          <w:sz w:val="20"/>
          <w:szCs w:val="20"/>
        </w:rPr>
      </w:pPr>
      <w:r w:rsidRPr="00A17493">
        <w:rPr>
          <w:rFonts w:ascii="Arial" w:hAnsi="Arial" w:cs="Arial"/>
          <w:sz w:val="20"/>
          <w:szCs w:val="20"/>
        </w:rPr>
        <w:t xml:space="preserve">Soweit </w:t>
      </w:r>
      <w:r w:rsidR="004B7840" w:rsidRPr="00A17493">
        <w:rPr>
          <w:rFonts w:ascii="Arial" w:hAnsi="Arial" w:cs="Arial"/>
          <w:sz w:val="20"/>
          <w:szCs w:val="20"/>
        </w:rPr>
        <w:t>Segieth &amp; Sohn v</w:t>
      </w:r>
      <w:r w:rsidRPr="00A17493">
        <w:rPr>
          <w:rFonts w:ascii="Arial" w:hAnsi="Arial" w:cs="Arial"/>
          <w:sz w:val="20"/>
          <w:szCs w:val="20"/>
        </w:rPr>
        <w:t xml:space="preserve">ertraglich die Herbeiführung eines Erfolges schuldet, ist der </w:t>
      </w:r>
      <w:r w:rsidR="00790130">
        <w:rPr>
          <w:rFonts w:ascii="Arial" w:hAnsi="Arial" w:cs="Arial"/>
          <w:sz w:val="20"/>
          <w:szCs w:val="20"/>
        </w:rPr>
        <w:t>Auftraggeber</w:t>
      </w:r>
      <w:r w:rsidRPr="00A17493">
        <w:rPr>
          <w:rFonts w:ascii="Arial" w:hAnsi="Arial" w:cs="Arial"/>
          <w:sz w:val="20"/>
          <w:szCs w:val="20"/>
        </w:rPr>
        <w:t xml:space="preserve"> verpflichtet die Leistung abzunehmen, sofern nicht nach der Beschaffenheit der Leistung die Abnahme ausgeschlossen ist.</w:t>
      </w:r>
    </w:p>
    <w:p w:rsidR="00B60B76" w:rsidRPr="00A17493" w:rsidRDefault="00B60B76" w:rsidP="00871A51">
      <w:pPr>
        <w:pStyle w:val="Listenabsatz"/>
        <w:spacing w:after="0"/>
        <w:ind w:left="0"/>
        <w:jc w:val="both"/>
        <w:rPr>
          <w:rFonts w:ascii="Arial" w:hAnsi="Arial" w:cs="Arial"/>
          <w:sz w:val="20"/>
          <w:szCs w:val="20"/>
        </w:rPr>
      </w:pPr>
    </w:p>
    <w:p w:rsidR="00F36EC3" w:rsidRPr="00A17493" w:rsidRDefault="00F36EC3" w:rsidP="00871A51">
      <w:pPr>
        <w:pStyle w:val="Listenabsatz"/>
        <w:numPr>
          <w:ilvl w:val="0"/>
          <w:numId w:val="18"/>
        </w:numPr>
        <w:spacing w:after="0"/>
        <w:jc w:val="both"/>
        <w:rPr>
          <w:rFonts w:ascii="Arial" w:hAnsi="Arial" w:cs="Arial"/>
          <w:sz w:val="20"/>
          <w:szCs w:val="20"/>
        </w:rPr>
      </w:pPr>
      <w:r w:rsidRPr="00A17493">
        <w:rPr>
          <w:rFonts w:ascii="Arial" w:hAnsi="Arial" w:cs="Arial"/>
          <w:sz w:val="20"/>
          <w:szCs w:val="20"/>
        </w:rPr>
        <w:t xml:space="preserve">Die Abnahme der Leistung erfolgt in den Geschäftsräumen von </w:t>
      </w:r>
      <w:r w:rsidR="004B7840" w:rsidRPr="00A17493">
        <w:rPr>
          <w:rFonts w:ascii="Arial" w:hAnsi="Arial" w:cs="Arial"/>
          <w:sz w:val="20"/>
          <w:szCs w:val="20"/>
        </w:rPr>
        <w:t>Segieth &amp; Sohn</w:t>
      </w:r>
      <w:r w:rsidRPr="00A17493">
        <w:rPr>
          <w:rFonts w:ascii="Arial" w:hAnsi="Arial" w:cs="Arial"/>
          <w:sz w:val="20"/>
          <w:szCs w:val="20"/>
        </w:rPr>
        <w:t xml:space="preserve">, wenn einzelvertraglich nichts anderes vereinbart ist. </w:t>
      </w:r>
      <w:r w:rsidR="004B7840" w:rsidRPr="00A17493">
        <w:rPr>
          <w:rFonts w:ascii="Arial" w:hAnsi="Arial" w:cs="Arial"/>
          <w:sz w:val="20"/>
          <w:szCs w:val="20"/>
        </w:rPr>
        <w:t>Segieth &amp; Sohn</w:t>
      </w:r>
      <w:r w:rsidRPr="00A17493">
        <w:rPr>
          <w:rFonts w:ascii="Arial" w:hAnsi="Arial" w:cs="Arial"/>
          <w:sz w:val="20"/>
          <w:szCs w:val="20"/>
        </w:rPr>
        <w:t xml:space="preserve"> wird dem </w:t>
      </w:r>
      <w:r w:rsidR="00790130">
        <w:rPr>
          <w:rFonts w:ascii="Arial" w:hAnsi="Arial" w:cs="Arial"/>
          <w:sz w:val="20"/>
          <w:szCs w:val="20"/>
        </w:rPr>
        <w:t>Auftraggeber</w:t>
      </w:r>
      <w:r w:rsidRPr="00A17493">
        <w:rPr>
          <w:rFonts w:ascii="Arial" w:hAnsi="Arial" w:cs="Arial"/>
          <w:sz w:val="20"/>
          <w:szCs w:val="20"/>
        </w:rPr>
        <w:t xml:space="preserve"> nach ihrer Wahl fernmündlich, per E-Mail oder schriftlich Meldung davon machen, dass die beauftragte Leistung abn</w:t>
      </w:r>
      <w:r w:rsidR="00A464E2">
        <w:rPr>
          <w:rFonts w:ascii="Arial" w:hAnsi="Arial" w:cs="Arial"/>
          <w:sz w:val="20"/>
          <w:szCs w:val="20"/>
        </w:rPr>
        <w:t>ahmebereit bei ihr bereitsteht.</w:t>
      </w:r>
    </w:p>
    <w:p w:rsidR="00B60B76" w:rsidRPr="00A17493" w:rsidRDefault="00B60B76" w:rsidP="00871A51">
      <w:pPr>
        <w:pStyle w:val="Listenabsatz"/>
        <w:spacing w:after="0"/>
        <w:ind w:left="0"/>
        <w:jc w:val="both"/>
        <w:rPr>
          <w:rFonts w:ascii="Arial" w:hAnsi="Arial" w:cs="Arial"/>
          <w:sz w:val="20"/>
          <w:szCs w:val="20"/>
        </w:rPr>
      </w:pPr>
    </w:p>
    <w:p w:rsidR="00AE1256" w:rsidRPr="00A17493" w:rsidRDefault="00F36EC3" w:rsidP="00871A51">
      <w:pPr>
        <w:pStyle w:val="Listenabsatz"/>
        <w:numPr>
          <w:ilvl w:val="0"/>
          <w:numId w:val="18"/>
        </w:numPr>
        <w:spacing w:after="0"/>
        <w:jc w:val="both"/>
        <w:rPr>
          <w:rFonts w:ascii="Arial" w:hAnsi="Arial" w:cs="Arial"/>
          <w:sz w:val="20"/>
          <w:szCs w:val="20"/>
        </w:rPr>
      </w:pPr>
      <w:r w:rsidRPr="00A17493">
        <w:rPr>
          <w:rFonts w:ascii="Arial" w:hAnsi="Arial" w:cs="Arial"/>
          <w:sz w:val="20"/>
          <w:szCs w:val="20"/>
        </w:rPr>
        <w:t xml:space="preserve">Nimmt der </w:t>
      </w:r>
      <w:r w:rsidR="00790130">
        <w:rPr>
          <w:rFonts w:ascii="Arial" w:hAnsi="Arial" w:cs="Arial"/>
          <w:sz w:val="20"/>
          <w:szCs w:val="20"/>
        </w:rPr>
        <w:t>Auftraggeber</w:t>
      </w:r>
      <w:r w:rsidRPr="00A17493">
        <w:rPr>
          <w:rFonts w:ascii="Arial" w:hAnsi="Arial" w:cs="Arial"/>
          <w:sz w:val="20"/>
          <w:szCs w:val="20"/>
        </w:rPr>
        <w:t xml:space="preserve"> die vertraglich vereinbarte Leistung nicht innerhalb einer von </w:t>
      </w:r>
      <w:r w:rsidR="00F26F9E" w:rsidRPr="00A17493">
        <w:rPr>
          <w:rFonts w:ascii="Arial" w:hAnsi="Arial" w:cs="Arial"/>
          <w:sz w:val="20"/>
          <w:szCs w:val="20"/>
        </w:rPr>
        <w:t>Segieth &amp; Sohn</w:t>
      </w:r>
      <w:r w:rsidRPr="00A17493">
        <w:rPr>
          <w:rFonts w:ascii="Arial" w:hAnsi="Arial" w:cs="Arial"/>
          <w:sz w:val="20"/>
          <w:szCs w:val="20"/>
        </w:rPr>
        <w:t xml:space="preserve"> gesetzten angemessenen Frist ab, gilt die Leistung als abgenommen, soweit der </w:t>
      </w:r>
      <w:r w:rsidR="00790130">
        <w:rPr>
          <w:rFonts w:ascii="Arial" w:hAnsi="Arial" w:cs="Arial"/>
          <w:sz w:val="20"/>
          <w:szCs w:val="20"/>
        </w:rPr>
        <w:t>Auftraggeber</w:t>
      </w:r>
      <w:r w:rsidRPr="00A17493">
        <w:rPr>
          <w:rFonts w:ascii="Arial" w:hAnsi="Arial" w:cs="Arial"/>
          <w:sz w:val="20"/>
          <w:szCs w:val="20"/>
        </w:rPr>
        <w:t xml:space="preserve"> die Abnahme nicht innerhalb der Frist unter Angabe mindestens eines Mangels verweigert hat</w:t>
      </w:r>
      <w:r w:rsidR="00E074AC" w:rsidRPr="00A17493">
        <w:rPr>
          <w:rFonts w:ascii="Arial" w:hAnsi="Arial" w:cs="Arial"/>
          <w:sz w:val="20"/>
          <w:szCs w:val="20"/>
        </w:rPr>
        <w:t>.</w:t>
      </w:r>
    </w:p>
    <w:p w:rsidR="00F232AE" w:rsidRPr="00A17493" w:rsidRDefault="00F232AE" w:rsidP="00871A51">
      <w:pPr>
        <w:pStyle w:val="Listenabsatz"/>
        <w:spacing w:after="0"/>
        <w:jc w:val="both"/>
        <w:rPr>
          <w:rFonts w:ascii="Arial" w:hAnsi="Arial" w:cs="Arial"/>
          <w:sz w:val="20"/>
          <w:szCs w:val="20"/>
        </w:rPr>
      </w:pPr>
    </w:p>
    <w:p w:rsidR="00A538FC" w:rsidRPr="00A17493" w:rsidRDefault="00A538FC" w:rsidP="00A538FC">
      <w:pPr>
        <w:spacing w:after="0"/>
        <w:jc w:val="center"/>
        <w:rPr>
          <w:rFonts w:ascii="Arial" w:hAnsi="Arial" w:cs="Arial"/>
          <w:b/>
          <w:sz w:val="20"/>
          <w:szCs w:val="20"/>
        </w:rPr>
      </w:pPr>
      <w:r>
        <w:rPr>
          <w:rFonts w:ascii="Arial" w:hAnsi="Arial" w:cs="Arial"/>
          <w:b/>
          <w:sz w:val="20"/>
          <w:szCs w:val="20"/>
        </w:rPr>
        <w:t>§ 10</w:t>
      </w:r>
    </w:p>
    <w:p w:rsidR="00A538FC" w:rsidRPr="00A17493" w:rsidRDefault="00A538FC" w:rsidP="00A538FC">
      <w:pPr>
        <w:spacing w:after="0"/>
        <w:jc w:val="center"/>
        <w:rPr>
          <w:rFonts w:ascii="Arial" w:hAnsi="Arial" w:cs="Arial"/>
          <w:b/>
          <w:sz w:val="20"/>
          <w:szCs w:val="20"/>
        </w:rPr>
      </w:pPr>
      <w:r>
        <w:rPr>
          <w:rFonts w:ascii="Arial" w:hAnsi="Arial" w:cs="Arial"/>
          <w:b/>
          <w:sz w:val="20"/>
          <w:szCs w:val="20"/>
        </w:rPr>
        <w:lastRenderedPageBreak/>
        <w:t>Versicherung</w:t>
      </w:r>
    </w:p>
    <w:p w:rsidR="00A538FC" w:rsidRPr="00A17493" w:rsidRDefault="00A538FC" w:rsidP="00A538FC">
      <w:pPr>
        <w:pStyle w:val="Listenabsatz"/>
        <w:ind w:left="360"/>
        <w:jc w:val="center"/>
        <w:rPr>
          <w:rFonts w:ascii="Arial" w:hAnsi="Arial" w:cs="Arial"/>
          <w:sz w:val="20"/>
          <w:szCs w:val="20"/>
        </w:rPr>
      </w:pPr>
    </w:p>
    <w:p w:rsidR="00A909A7" w:rsidRPr="001A234A" w:rsidRDefault="001C0E86" w:rsidP="001A7739">
      <w:pPr>
        <w:pStyle w:val="Listenabsatz"/>
        <w:numPr>
          <w:ilvl w:val="0"/>
          <w:numId w:val="21"/>
        </w:numPr>
        <w:spacing w:after="0"/>
        <w:jc w:val="both"/>
        <w:rPr>
          <w:rFonts w:ascii="Arial" w:hAnsi="Arial" w:cs="Arial"/>
          <w:sz w:val="20"/>
          <w:szCs w:val="20"/>
        </w:rPr>
      </w:pPr>
      <w:r w:rsidRPr="001A234A">
        <w:rPr>
          <w:rFonts w:ascii="Arial" w:hAnsi="Arial" w:cs="Arial"/>
          <w:sz w:val="20"/>
          <w:szCs w:val="20"/>
        </w:rPr>
        <w:t xml:space="preserve">Segieth </w:t>
      </w:r>
      <w:r w:rsidR="002B3A16" w:rsidRPr="001A234A">
        <w:rPr>
          <w:rFonts w:ascii="Arial" w:hAnsi="Arial" w:cs="Arial"/>
          <w:sz w:val="20"/>
          <w:szCs w:val="20"/>
        </w:rPr>
        <w:t xml:space="preserve">&amp; Sohn hat eine Betriebs- und Produkthaftpflichtversicherung </w:t>
      </w:r>
      <w:r w:rsidR="00694D65" w:rsidRPr="001A234A">
        <w:rPr>
          <w:rFonts w:ascii="Arial" w:hAnsi="Arial" w:cs="Arial"/>
          <w:sz w:val="20"/>
          <w:szCs w:val="20"/>
        </w:rPr>
        <w:t xml:space="preserve">für die Herstellung von Holzpackmitteln, Paletten, Exportverpackungen, Transportunternehmen – ohne Müll -, sowie Schutt und Abfalltransporte abgeschlossen. </w:t>
      </w:r>
      <w:r w:rsidR="005E74A0" w:rsidRPr="001A234A">
        <w:rPr>
          <w:rFonts w:ascii="Arial" w:hAnsi="Arial" w:cs="Arial"/>
          <w:sz w:val="20"/>
          <w:szCs w:val="20"/>
        </w:rPr>
        <w:t xml:space="preserve">Die Deckungssummen belaufen sich pauschal für Personen-, Sach- und Produktvermögensschäden auf 3.000.000,00 EUR </w:t>
      </w:r>
      <w:r w:rsidR="002654C5" w:rsidRPr="001A234A">
        <w:rPr>
          <w:rFonts w:ascii="Arial" w:hAnsi="Arial" w:cs="Arial"/>
          <w:sz w:val="20"/>
          <w:szCs w:val="20"/>
        </w:rPr>
        <w:t xml:space="preserve">je Schadensereignis und auf 6.000.000,00 EUR </w:t>
      </w:r>
      <w:r w:rsidR="001A7739" w:rsidRPr="001A234A">
        <w:rPr>
          <w:rFonts w:ascii="Arial" w:hAnsi="Arial" w:cs="Arial"/>
          <w:sz w:val="20"/>
          <w:szCs w:val="20"/>
        </w:rPr>
        <w:t>je Versicherungsjahr.</w:t>
      </w:r>
    </w:p>
    <w:p w:rsidR="00D3700A" w:rsidRPr="001A234A" w:rsidRDefault="00D3700A" w:rsidP="00D3700A">
      <w:pPr>
        <w:pStyle w:val="Listenabsatz"/>
        <w:spacing w:after="0"/>
        <w:jc w:val="both"/>
        <w:rPr>
          <w:rFonts w:ascii="Arial" w:hAnsi="Arial" w:cs="Arial"/>
          <w:sz w:val="20"/>
          <w:szCs w:val="20"/>
        </w:rPr>
      </w:pPr>
    </w:p>
    <w:p w:rsidR="00D3700A" w:rsidRPr="001A234A" w:rsidRDefault="00D3700A" w:rsidP="001A7739">
      <w:pPr>
        <w:pStyle w:val="Listenabsatz"/>
        <w:numPr>
          <w:ilvl w:val="0"/>
          <w:numId w:val="21"/>
        </w:numPr>
        <w:spacing w:after="0"/>
        <w:jc w:val="both"/>
        <w:rPr>
          <w:rFonts w:ascii="Arial" w:hAnsi="Arial" w:cs="Arial"/>
          <w:sz w:val="20"/>
          <w:szCs w:val="20"/>
        </w:rPr>
      </w:pPr>
      <w:r w:rsidRPr="001A234A">
        <w:rPr>
          <w:rFonts w:ascii="Arial" w:hAnsi="Arial" w:cs="Arial"/>
          <w:sz w:val="20"/>
          <w:szCs w:val="20"/>
        </w:rPr>
        <w:t xml:space="preserve">Der Auftraggeber ist berechtigt, </w:t>
      </w:r>
      <w:r w:rsidR="009B23D4" w:rsidRPr="001A234A">
        <w:rPr>
          <w:rFonts w:ascii="Arial" w:hAnsi="Arial" w:cs="Arial"/>
          <w:sz w:val="20"/>
          <w:szCs w:val="20"/>
        </w:rPr>
        <w:t xml:space="preserve">sich </w:t>
      </w:r>
      <w:r w:rsidRPr="001A234A">
        <w:rPr>
          <w:rFonts w:ascii="Arial" w:hAnsi="Arial" w:cs="Arial"/>
          <w:sz w:val="20"/>
          <w:szCs w:val="20"/>
        </w:rPr>
        <w:t xml:space="preserve">die betreffende Versicherungspolice spätestens bei Abschluss des jeweiligen Auftrags </w:t>
      </w:r>
      <w:r w:rsidR="00050531" w:rsidRPr="001A234A">
        <w:rPr>
          <w:rFonts w:ascii="Arial" w:hAnsi="Arial" w:cs="Arial"/>
          <w:sz w:val="20"/>
          <w:szCs w:val="20"/>
        </w:rPr>
        <w:t xml:space="preserve">seitens Segieth &amp; Sohn </w:t>
      </w:r>
      <w:r w:rsidRPr="001A234A">
        <w:rPr>
          <w:rFonts w:ascii="Arial" w:hAnsi="Arial" w:cs="Arial"/>
          <w:sz w:val="20"/>
          <w:szCs w:val="20"/>
        </w:rPr>
        <w:t>vor</w:t>
      </w:r>
      <w:r w:rsidR="00050531" w:rsidRPr="001A234A">
        <w:rPr>
          <w:rFonts w:ascii="Arial" w:hAnsi="Arial" w:cs="Arial"/>
          <w:sz w:val="20"/>
          <w:szCs w:val="20"/>
        </w:rPr>
        <w:t>legen zu lassen.</w:t>
      </w:r>
    </w:p>
    <w:p w:rsidR="00A538FC" w:rsidRDefault="00A538FC" w:rsidP="00871A51">
      <w:pPr>
        <w:spacing w:after="0"/>
        <w:jc w:val="center"/>
        <w:rPr>
          <w:rFonts w:ascii="Arial" w:hAnsi="Arial" w:cs="Arial"/>
          <w:b/>
          <w:sz w:val="20"/>
          <w:szCs w:val="20"/>
        </w:rPr>
      </w:pPr>
    </w:p>
    <w:p w:rsidR="0043474A" w:rsidRPr="00A17493" w:rsidRDefault="00B84EC2" w:rsidP="00871A51">
      <w:pPr>
        <w:spacing w:after="0"/>
        <w:jc w:val="center"/>
        <w:rPr>
          <w:rFonts w:ascii="Arial" w:hAnsi="Arial" w:cs="Arial"/>
          <w:b/>
          <w:sz w:val="20"/>
          <w:szCs w:val="20"/>
        </w:rPr>
      </w:pPr>
      <w:r>
        <w:rPr>
          <w:rFonts w:ascii="Arial" w:hAnsi="Arial" w:cs="Arial"/>
          <w:b/>
          <w:sz w:val="20"/>
          <w:szCs w:val="20"/>
        </w:rPr>
        <w:t>§ 11</w:t>
      </w:r>
    </w:p>
    <w:p w:rsidR="0092420F" w:rsidRPr="00A17493" w:rsidRDefault="0036560E" w:rsidP="00871A51">
      <w:pPr>
        <w:spacing w:after="0"/>
        <w:jc w:val="center"/>
        <w:rPr>
          <w:rFonts w:ascii="Arial" w:hAnsi="Arial" w:cs="Arial"/>
          <w:b/>
          <w:sz w:val="20"/>
          <w:szCs w:val="20"/>
        </w:rPr>
      </w:pPr>
      <w:r w:rsidRPr="00A17493">
        <w:rPr>
          <w:rFonts w:ascii="Arial" w:hAnsi="Arial" w:cs="Arial"/>
          <w:b/>
          <w:sz w:val="20"/>
          <w:szCs w:val="20"/>
        </w:rPr>
        <w:t>Gewährleistung</w:t>
      </w:r>
    </w:p>
    <w:p w:rsidR="0092420F" w:rsidRPr="00A17493" w:rsidRDefault="0092420F" w:rsidP="00A538FC">
      <w:pPr>
        <w:pStyle w:val="Listenabsatz"/>
        <w:ind w:left="360"/>
        <w:jc w:val="center"/>
        <w:rPr>
          <w:rFonts w:ascii="Arial" w:hAnsi="Arial" w:cs="Arial"/>
          <w:sz w:val="20"/>
          <w:szCs w:val="20"/>
        </w:rPr>
      </w:pPr>
    </w:p>
    <w:p w:rsidR="0092420F" w:rsidRPr="00A17493" w:rsidRDefault="0092420F" w:rsidP="00871A51">
      <w:pPr>
        <w:pStyle w:val="Listenabsatz"/>
        <w:numPr>
          <w:ilvl w:val="0"/>
          <w:numId w:val="21"/>
        </w:numPr>
        <w:spacing w:after="0"/>
        <w:jc w:val="both"/>
        <w:rPr>
          <w:rFonts w:ascii="Arial" w:hAnsi="Arial" w:cs="Arial"/>
          <w:sz w:val="20"/>
          <w:szCs w:val="20"/>
        </w:rPr>
      </w:pPr>
      <w:r w:rsidRPr="00A17493">
        <w:rPr>
          <w:rFonts w:ascii="Arial" w:hAnsi="Arial" w:cs="Arial"/>
          <w:sz w:val="20"/>
          <w:szCs w:val="20"/>
        </w:rPr>
        <w:t>Die Gewährleistungsfrist beträgt ein Jahr ab Lieferung oder, soweit eine Abnahme erforderlich ist, ab der Abnahme. Diese Frist</w:t>
      </w:r>
      <w:r w:rsidR="00C2106B">
        <w:rPr>
          <w:rFonts w:ascii="Arial" w:hAnsi="Arial" w:cs="Arial"/>
          <w:sz w:val="20"/>
          <w:szCs w:val="20"/>
        </w:rPr>
        <w:t>en gelten</w:t>
      </w:r>
      <w:r w:rsidRPr="00A17493">
        <w:rPr>
          <w:rFonts w:ascii="Arial" w:hAnsi="Arial" w:cs="Arial"/>
          <w:sz w:val="20"/>
          <w:szCs w:val="20"/>
        </w:rPr>
        <w:t xml:space="preserve"> nicht für Schadensersatzansprüche des </w:t>
      </w:r>
      <w:r w:rsidR="00D92FC5">
        <w:rPr>
          <w:rFonts w:ascii="Arial" w:hAnsi="Arial" w:cs="Arial"/>
          <w:sz w:val="20"/>
          <w:szCs w:val="20"/>
        </w:rPr>
        <w:t>Auftraggebers</w:t>
      </w:r>
      <w:r w:rsidRPr="00A17493">
        <w:rPr>
          <w:rFonts w:ascii="Arial" w:hAnsi="Arial" w:cs="Arial"/>
          <w:sz w:val="20"/>
          <w:szCs w:val="20"/>
        </w:rPr>
        <w:t xml:space="preserve"> aus der Verletzung des Lebens, des Körpers oder der Gesundheit oder aus vorsätzlichen oder grob fahrl</w:t>
      </w:r>
      <w:r w:rsidR="00605DF1" w:rsidRPr="00A17493">
        <w:rPr>
          <w:rFonts w:ascii="Arial" w:hAnsi="Arial" w:cs="Arial"/>
          <w:sz w:val="20"/>
          <w:szCs w:val="20"/>
        </w:rPr>
        <w:t xml:space="preserve">ässigen Pflichtverletzungen durch Segieth &amp; Sohn, seiner gesetzlichen Vertreter </w:t>
      </w:r>
      <w:r w:rsidRPr="00A17493">
        <w:rPr>
          <w:rFonts w:ascii="Arial" w:hAnsi="Arial" w:cs="Arial"/>
          <w:sz w:val="20"/>
          <w:szCs w:val="20"/>
        </w:rPr>
        <w:t>oder seiner Erfüllungsgehilfen, welche jeweils nach den gesetz</w:t>
      </w:r>
      <w:r w:rsidR="00605DF1" w:rsidRPr="00A17493">
        <w:rPr>
          <w:rFonts w:ascii="Arial" w:hAnsi="Arial" w:cs="Arial"/>
          <w:sz w:val="20"/>
          <w:szCs w:val="20"/>
        </w:rPr>
        <w:t>lichen Vorschriften verjähren.</w:t>
      </w:r>
      <w:r w:rsidR="007B2394">
        <w:rPr>
          <w:rFonts w:ascii="Arial" w:hAnsi="Arial" w:cs="Arial"/>
          <w:sz w:val="20"/>
          <w:szCs w:val="20"/>
        </w:rPr>
        <w:t xml:space="preserve"> </w:t>
      </w:r>
    </w:p>
    <w:p w:rsidR="0092420F" w:rsidRPr="00A17493" w:rsidRDefault="0092420F" w:rsidP="00871A51">
      <w:pPr>
        <w:pStyle w:val="Listenabsatz"/>
        <w:spacing w:after="0"/>
        <w:ind w:left="0"/>
        <w:jc w:val="both"/>
        <w:rPr>
          <w:rFonts w:ascii="Arial" w:hAnsi="Arial" w:cs="Arial"/>
          <w:sz w:val="20"/>
          <w:szCs w:val="20"/>
        </w:rPr>
      </w:pPr>
    </w:p>
    <w:p w:rsidR="0092420F" w:rsidRPr="00A17493" w:rsidRDefault="0092420F" w:rsidP="00871A51">
      <w:pPr>
        <w:pStyle w:val="Listenabsatz"/>
        <w:numPr>
          <w:ilvl w:val="0"/>
          <w:numId w:val="21"/>
        </w:numPr>
        <w:spacing w:after="0"/>
        <w:jc w:val="both"/>
        <w:rPr>
          <w:rFonts w:ascii="Arial" w:hAnsi="Arial" w:cs="Arial"/>
          <w:sz w:val="20"/>
          <w:szCs w:val="20"/>
        </w:rPr>
      </w:pPr>
      <w:r w:rsidRPr="00A17493">
        <w:rPr>
          <w:rFonts w:ascii="Arial" w:hAnsi="Arial" w:cs="Arial"/>
          <w:sz w:val="20"/>
          <w:szCs w:val="20"/>
        </w:rPr>
        <w:t xml:space="preserve">Die gelieferten Gegenstände sind unverzüglich nach Ablieferung an den </w:t>
      </w:r>
      <w:r w:rsidR="00D92FC5">
        <w:rPr>
          <w:rFonts w:ascii="Arial" w:hAnsi="Arial" w:cs="Arial"/>
          <w:sz w:val="20"/>
          <w:szCs w:val="20"/>
        </w:rPr>
        <w:t>Auftraggeber</w:t>
      </w:r>
      <w:r w:rsidR="00D92FC5" w:rsidRPr="00A17493">
        <w:rPr>
          <w:rFonts w:ascii="Arial" w:hAnsi="Arial" w:cs="Arial"/>
          <w:sz w:val="20"/>
          <w:szCs w:val="20"/>
        </w:rPr>
        <w:t xml:space="preserve"> </w:t>
      </w:r>
      <w:r w:rsidRPr="00A17493">
        <w:rPr>
          <w:rFonts w:ascii="Arial" w:hAnsi="Arial" w:cs="Arial"/>
          <w:sz w:val="20"/>
          <w:szCs w:val="20"/>
        </w:rPr>
        <w:t>oder an den von ihm bestimmten Dritten sorgfältig zu untersuchen. Sie gelten hinsichtlich offensichtlicher Mängel oder anderer Mängel, die bei einer unv</w:t>
      </w:r>
      <w:r w:rsidR="00F119C5" w:rsidRPr="00A17493">
        <w:rPr>
          <w:rFonts w:ascii="Arial" w:hAnsi="Arial" w:cs="Arial"/>
          <w:sz w:val="20"/>
          <w:szCs w:val="20"/>
        </w:rPr>
        <w:t>erzüglichen, sorgfältigen Unter</w:t>
      </w:r>
      <w:r w:rsidRPr="00A17493">
        <w:rPr>
          <w:rFonts w:ascii="Arial" w:hAnsi="Arial" w:cs="Arial"/>
          <w:sz w:val="20"/>
          <w:szCs w:val="20"/>
        </w:rPr>
        <w:t xml:space="preserve">suchung erkennbar gewesen wären, als vom </w:t>
      </w:r>
      <w:r w:rsidR="00D92FC5">
        <w:rPr>
          <w:rFonts w:ascii="Arial" w:hAnsi="Arial" w:cs="Arial"/>
          <w:sz w:val="20"/>
          <w:szCs w:val="20"/>
        </w:rPr>
        <w:t xml:space="preserve">Auftraggeber genehmigt, wenn </w:t>
      </w:r>
      <w:r w:rsidR="00F119C5" w:rsidRPr="00A17493">
        <w:rPr>
          <w:rFonts w:ascii="Arial" w:hAnsi="Arial" w:cs="Arial"/>
          <w:sz w:val="20"/>
          <w:szCs w:val="20"/>
        </w:rPr>
        <w:t xml:space="preserve">er Segieth &amp; Sohn </w:t>
      </w:r>
      <w:r w:rsidRPr="00A17493">
        <w:rPr>
          <w:rFonts w:ascii="Arial" w:hAnsi="Arial" w:cs="Arial"/>
          <w:sz w:val="20"/>
          <w:szCs w:val="20"/>
        </w:rPr>
        <w:t xml:space="preserve">nicht </w:t>
      </w:r>
      <w:r w:rsidR="006B241C" w:rsidRPr="00A17493">
        <w:rPr>
          <w:rFonts w:ascii="Arial" w:hAnsi="Arial" w:cs="Arial"/>
          <w:sz w:val="20"/>
          <w:szCs w:val="20"/>
        </w:rPr>
        <w:t>unverzüglich</w:t>
      </w:r>
      <w:r w:rsidRPr="00A17493">
        <w:rPr>
          <w:rFonts w:ascii="Arial" w:hAnsi="Arial" w:cs="Arial"/>
          <w:sz w:val="20"/>
          <w:szCs w:val="20"/>
        </w:rPr>
        <w:t xml:space="preserve"> nach Ablieferung eine schriftliche Mängelrüge zugeht. Hinsichtlich anderer Mängel gelten die Liefergegenstände als vom </w:t>
      </w:r>
      <w:r w:rsidR="00221FF6">
        <w:rPr>
          <w:rFonts w:ascii="Arial" w:hAnsi="Arial" w:cs="Arial"/>
          <w:sz w:val="20"/>
          <w:szCs w:val="20"/>
        </w:rPr>
        <w:t>Auftraggeber</w:t>
      </w:r>
      <w:r w:rsidR="00B00BD6" w:rsidRPr="00A17493">
        <w:rPr>
          <w:rFonts w:ascii="Arial" w:hAnsi="Arial" w:cs="Arial"/>
          <w:sz w:val="20"/>
          <w:szCs w:val="20"/>
        </w:rPr>
        <w:t xml:space="preserve"> </w:t>
      </w:r>
      <w:r w:rsidRPr="00A17493">
        <w:rPr>
          <w:rFonts w:ascii="Arial" w:hAnsi="Arial" w:cs="Arial"/>
          <w:sz w:val="20"/>
          <w:szCs w:val="20"/>
        </w:rPr>
        <w:t>gen</w:t>
      </w:r>
      <w:r w:rsidR="005946A5" w:rsidRPr="00A17493">
        <w:rPr>
          <w:rFonts w:ascii="Arial" w:hAnsi="Arial" w:cs="Arial"/>
          <w:sz w:val="20"/>
          <w:szCs w:val="20"/>
        </w:rPr>
        <w:t>ehmigt, wenn die Mängelrüge de</w:t>
      </w:r>
      <w:r w:rsidR="0050668C" w:rsidRPr="00A17493">
        <w:rPr>
          <w:rFonts w:ascii="Arial" w:hAnsi="Arial" w:cs="Arial"/>
          <w:sz w:val="20"/>
          <w:szCs w:val="20"/>
        </w:rPr>
        <w:t>r</w:t>
      </w:r>
      <w:r w:rsidR="005946A5" w:rsidRPr="00A17493">
        <w:rPr>
          <w:rFonts w:ascii="Arial" w:hAnsi="Arial" w:cs="Arial"/>
          <w:sz w:val="20"/>
          <w:szCs w:val="20"/>
        </w:rPr>
        <w:t xml:space="preserve"> Segieth &amp; Sohn </w:t>
      </w:r>
      <w:r w:rsidRPr="00A17493">
        <w:rPr>
          <w:rFonts w:ascii="Arial" w:hAnsi="Arial" w:cs="Arial"/>
          <w:sz w:val="20"/>
          <w:szCs w:val="20"/>
        </w:rPr>
        <w:t xml:space="preserve">nicht binnen sieben Werktagen nach dem Zeitpunkt zugeht, in dem sich der Mangel zeigte; war der Mangel für den </w:t>
      </w:r>
      <w:r w:rsidR="00221FF6">
        <w:rPr>
          <w:rFonts w:ascii="Arial" w:hAnsi="Arial" w:cs="Arial"/>
          <w:sz w:val="20"/>
          <w:szCs w:val="20"/>
        </w:rPr>
        <w:t>Auftraggeber</w:t>
      </w:r>
      <w:r w:rsidRPr="00A17493">
        <w:rPr>
          <w:rFonts w:ascii="Arial" w:hAnsi="Arial" w:cs="Arial"/>
          <w:sz w:val="20"/>
          <w:szCs w:val="20"/>
        </w:rPr>
        <w:t xml:space="preserve"> bei normaler Verwendung bereits zu einem früheren Zeitpunkt erkennbar, ist jedoch dieser frühere Zeitpunkt für den Be</w:t>
      </w:r>
      <w:r w:rsidR="005946A5" w:rsidRPr="00A17493">
        <w:rPr>
          <w:rFonts w:ascii="Arial" w:hAnsi="Arial" w:cs="Arial"/>
          <w:sz w:val="20"/>
          <w:szCs w:val="20"/>
        </w:rPr>
        <w:t>ginn der Rügefrist maßgeblich.</w:t>
      </w:r>
      <w:r w:rsidRPr="00A17493">
        <w:rPr>
          <w:rFonts w:ascii="Arial" w:hAnsi="Arial" w:cs="Arial"/>
          <w:sz w:val="20"/>
          <w:szCs w:val="20"/>
        </w:rPr>
        <w:t xml:space="preserve"> Auf Verlangen </w:t>
      </w:r>
      <w:r w:rsidR="005946A5" w:rsidRPr="00A17493">
        <w:rPr>
          <w:rFonts w:ascii="Arial" w:hAnsi="Arial" w:cs="Arial"/>
          <w:sz w:val="20"/>
          <w:szCs w:val="20"/>
        </w:rPr>
        <w:t>der Segieth &amp; Sohn</w:t>
      </w:r>
      <w:r w:rsidRPr="00A17493">
        <w:rPr>
          <w:rFonts w:ascii="Arial" w:hAnsi="Arial" w:cs="Arial"/>
          <w:sz w:val="20"/>
          <w:szCs w:val="20"/>
        </w:rPr>
        <w:t xml:space="preserve"> ist ein beanstandeter Lie</w:t>
      </w:r>
      <w:r w:rsidR="005946A5" w:rsidRPr="00A17493">
        <w:rPr>
          <w:rFonts w:ascii="Arial" w:hAnsi="Arial" w:cs="Arial"/>
          <w:sz w:val="20"/>
          <w:szCs w:val="20"/>
        </w:rPr>
        <w:t xml:space="preserve">fergegenstand frachtfrei an Segieth &amp; Sohn </w:t>
      </w:r>
      <w:r w:rsidRPr="00A17493">
        <w:rPr>
          <w:rFonts w:ascii="Arial" w:hAnsi="Arial" w:cs="Arial"/>
          <w:sz w:val="20"/>
          <w:szCs w:val="20"/>
        </w:rPr>
        <w:t xml:space="preserve">zurückzusenden. </w:t>
      </w:r>
    </w:p>
    <w:p w:rsidR="00B745C6" w:rsidRPr="00A17493" w:rsidRDefault="00B745C6" w:rsidP="00871A51">
      <w:pPr>
        <w:pStyle w:val="Listenabsatz"/>
        <w:spacing w:after="0"/>
        <w:ind w:left="0"/>
        <w:jc w:val="both"/>
        <w:rPr>
          <w:rFonts w:ascii="Arial" w:hAnsi="Arial" w:cs="Arial"/>
          <w:sz w:val="20"/>
          <w:szCs w:val="20"/>
        </w:rPr>
      </w:pPr>
    </w:p>
    <w:p w:rsidR="0092420F" w:rsidRPr="00A17493" w:rsidRDefault="0092420F" w:rsidP="00871A51">
      <w:pPr>
        <w:pStyle w:val="Listenabsatz"/>
        <w:numPr>
          <w:ilvl w:val="0"/>
          <w:numId w:val="21"/>
        </w:numPr>
        <w:spacing w:after="0"/>
        <w:jc w:val="both"/>
        <w:rPr>
          <w:rFonts w:ascii="Arial" w:hAnsi="Arial" w:cs="Arial"/>
          <w:sz w:val="20"/>
          <w:szCs w:val="20"/>
        </w:rPr>
      </w:pPr>
      <w:r w:rsidRPr="00A17493">
        <w:rPr>
          <w:rFonts w:ascii="Arial" w:hAnsi="Arial" w:cs="Arial"/>
          <w:sz w:val="20"/>
          <w:szCs w:val="20"/>
        </w:rPr>
        <w:t xml:space="preserve">Bei Sachmängeln der gelieferten Gegenstände ist </w:t>
      </w:r>
      <w:r w:rsidR="00334C31" w:rsidRPr="00A17493">
        <w:rPr>
          <w:rFonts w:ascii="Arial" w:hAnsi="Arial" w:cs="Arial"/>
          <w:sz w:val="20"/>
          <w:szCs w:val="20"/>
        </w:rPr>
        <w:t>Segieth &amp; Sohn</w:t>
      </w:r>
      <w:r w:rsidRPr="00A17493">
        <w:rPr>
          <w:rFonts w:ascii="Arial" w:hAnsi="Arial" w:cs="Arial"/>
          <w:sz w:val="20"/>
          <w:szCs w:val="20"/>
        </w:rPr>
        <w:t xml:space="preserve"> nach seiner innerhalb angemessener Frist </w:t>
      </w:r>
      <w:proofErr w:type="gramStart"/>
      <w:r w:rsidRPr="00A17493">
        <w:rPr>
          <w:rFonts w:ascii="Arial" w:hAnsi="Arial" w:cs="Arial"/>
          <w:sz w:val="20"/>
          <w:szCs w:val="20"/>
        </w:rPr>
        <w:t>zu treffenden Wahl</w:t>
      </w:r>
      <w:proofErr w:type="gramEnd"/>
      <w:r w:rsidRPr="00A17493">
        <w:rPr>
          <w:rFonts w:ascii="Arial" w:hAnsi="Arial" w:cs="Arial"/>
          <w:sz w:val="20"/>
          <w:szCs w:val="20"/>
        </w:rPr>
        <w:t xml:space="preserve"> zunächst zur Nachbesserung oder Ersatzlieferung verpflichtet und berechtigt. Im Falle des Fehlschlagens, d</w:t>
      </w:r>
      <w:r w:rsidR="00BB776A" w:rsidRPr="00A17493">
        <w:rPr>
          <w:rFonts w:ascii="Arial" w:hAnsi="Arial" w:cs="Arial"/>
          <w:sz w:val="20"/>
          <w:szCs w:val="20"/>
        </w:rPr>
        <w:t>.</w:t>
      </w:r>
      <w:r w:rsidRPr="00A17493">
        <w:rPr>
          <w:rFonts w:ascii="Arial" w:hAnsi="Arial" w:cs="Arial"/>
          <w:sz w:val="20"/>
          <w:szCs w:val="20"/>
        </w:rPr>
        <w:t xml:space="preserve">h. der Unmöglichkeit, Unzumutbarkeit, Verweigerung oder unangemessenen Verzögerung der Nachbesserung oder Ersatzlieferung, kann der </w:t>
      </w:r>
      <w:r w:rsidR="004C197C">
        <w:rPr>
          <w:rFonts w:ascii="Arial" w:hAnsi="Arial" w:cs="Arial"/>
          <w:sz w:val="20"/>
          <w:szCs w:val="20"/>
        </w:rPr>
        <w:t>Auftraggeber</w:t>
      </w:r>
      <w:r w:rsidR="00B002B0" w:rsidRPr="00A17493">
        <w:rPr>
          <w:rFonts w:ascii="Arial" w:hAnsi="Arial" w:cs="Arial"/>
          <w:sz w:val="20"/>
          <w:szCs w:val="20"/>
        </w:rPr>
        <w:t xml:space="preserve"> </w:t>
      </w:r>
      <w:r w:rsidRPr="00A17493">
        <w:rPr>
          <w:rFonts w:ascii="Arial" w:hAnsi="Arial" w:cs="Arial"/>
          <w:sz w:val="20"/>
          <w:szCs w:val="20"/>
        </w:rPr>
        <w:t>vom Vertrag zurücktreten oder den Kaufpreis angemessen mindern.</w:t>
      </w:r>
    </w:p>
    <w:p w:rsidR="0092420F" w:rsidRPr="00A17493" w:rsidRDefault="0092420F" w:rsidP="00871A51">
      <w:pPr>
        <w:pStyle w:val="Listenabsatz"/>
        <w:spacing w:after="0"/>
        <w:ind w:left="0"/>
        <w:jc w:val="both"/>
        <w:rPr>
          <w:rFonts w:ascii="Arial" w:hAnsi="Arial" w:cs="Arial"/>
          <w:sz w:val="20"/>
          <w:szCs w:val="20"/>
        </w:rPr>
      </w:pPr>
    </w:p>
    <w:p w:rsidR="0092420F" w:rsidRPr="00A17493" w:rsidRDefault="0092420F" w:rsidP="00871A51">
      <w:pPr>
        <w:pStyle w:val="Listenabsatz"/>
        <w:numPr>
          <w:ilvl w:val="0"/>
          <w:numId w:val="21"/>
        </w:numPr>
        <w:spacing w:after="0"/>
        <w:jc w:val="both"/>
        <w:rPr>
          <w:rFonts w:ascii="Arial" w:hAnsi="Arial" w:cs="Arial"/>
          <w:sz w:val="20"/>
          <w:szCs w:val="20"/>
        </w:rPr>
      </w:pPr>
      <w:r w:rsidRPr="00A17493">
        <w:rPr>
          <w:rFonts w:ascii="Arial" w:hAnsi="Arial" w:cs="Arial"/>
          <w:sz w:val="20"/>
          <w:szCs w:val="20"/>
        </w:rPr>
        <w:t xml:space="preserve">Die Gewährleistung entfällt, wenn der </w:t>
      </w:r>
      <w:r w:rsidR="004C197C">
        <w:rPr>
          <w:rFonts w:ascii="Arial" w:hAnsi="Arial" w:cs="Arial"/>
          <w:sz w:val="20"/>
          <w:szCs w:val="20"/>
        </w:rPr>
        <w:t>Auftraggeber</w:t>
      </w:r>
      <w:r w:rsidRPr="00A17493">
        <w:rPr>
          <w:rFonts w:ascii="Arial" w:hAnsi="Arial" w:cs="Arial"/>
          <w:sz w:val="20"/>
          <w:szCs w:val="20"/>
        </w:rPr>
        <w:t xml:space="preserve"> ohne Zustimmung </w:t>
      </w:r>
      <w:r w:rsidR="00E30EEF" w:rsidRPr="00A17493">
        <w:rPr>
          <w:rFonts w:ascii="Arial" w:hAnsi="Arial" w:cs="Arial"/>
          <w:sz w:val="20"/>
          <w:szCs w:val="20"/>
        </w:rPr>
        <w:t>von Segieth &amp; Sohn</w:t>
      </w:r>
      <w:r w:rsidRPr="00A17493">
        <w:rPr>
          <w:rFonts w:ascii="Arial" w:hAnsi="Arial" w:cs="Arial"/>
          <w:sz w:val="20"/>
          <w:szCs w:val="20"/>
        </w:rPr>
        <w:t xml:space="preserve"> den Liefergegenstand ändert oder durch Dritte ändern lässt und die Mängelbeseitigung hierdurch unmöglich od</w:t>
      </w:r>
      <w:r w:rsidR="009C091F" w:rsidRPr="00A17493">
        <w:rPr>
          <w:rFonts w:ascii="Arial" w:hAnsi="Arial" w:cs="Arial"/>
          <w:sz w:val="20"/>
          <w:szCs w:val="20"/>
        </w:rPr>
        <w:t xml:space="preserve">er unzumutbar erschwert wird. </w:t>
      </w:r>
      <w:r w:rsidRPr="00A17493">
        <w:rPr>
          <w:rFonts w:ascii="Arial" w:hAnsi="Arial" w:cs="Arial"/>
          <w:sz w:val="20"/>
          <w:szCs w:val="20"/>
        </w:rPr>
        <w:t>In jedem Fall hat der Auftraggeber die durch die Änderung entstehenden Mehrkosten der Mängelbeseitigung zu tragen.</w:t>
      </w:r>
    </w:p>
    <w:p w:rsidR="0092420F" w:rsidRPr="00A17493" w:rsidRDefault="0092420F" w:rsidP="00871A51">
      <w:pPr>
        <w:pStyle w:val="Listenabsatz"/>
        <w:spacing w:after="0"/>
        <w:ind w:left="0"/>
        <w:jc w:val="both"/>
        <w:rPr>
          <w:rFonts w:ascii="Arial" w:hAnsi="Arial" w:cs="Arial"/>
          <w:sz w:val="20"/>
          <w:szCs w:val="20"/>
        </w:rPr>
      </w:pPr>
    </w:p>
    <w:p w:rsidR="0092420F" w:rsidRPr="00A17493" w:rsidRDefault="0092420F" w:rsidP="00871A51">
      <w:pPr>
        <w:pStyle w:val="Listenabsatz"/>
        <w:numPr>
          <w:ilvl w:val="0"/>
          <w:numId w:val="21"/>
        </w:numPr>
        <w:spacing w:after="0"/>
        <w:jc w:val="both"/>
        <w:rPr>
          <w:rFonts w:ascii="Arial" w:hAnsi="Arial" w:cs="Arial"/>
          <w:sz w:val="20"/>
          <w:szCs w:val="20"/>
        </w:rPr>
      </w:pPr>
      <w:r w:rsidRPr="00A17493">
        <w:rPr>
          <w:rFonts w:ascii="Arial" w:hAnsi="Arial" w:cs="Arial"/>
          <w:sz w:val="20"/>
          <w:szCs w:val="20"/>
        </w:rPr>
        <w:t xml:space="preserve">Eine im Einzelfall mit </w:t>
      </w:r>
      <w:r w:rsidR="009D0619" w:rsidRPr="00A17493">
        <w:rPr>
          <w:rFonts w:ascii="Arial" w:hAnsi="Arial" w:cs="Arial"/>
          <w:sz w:val="20"/>
          <w:szCs w:val="20"/>
        </w:rPr>
        <w:t xml:space="preserve">Segieth &amp; Sohn </w:t>
      </w:r>
      <w:r w:rsidRPr="00A17493">
        <w:rPr>
          <w:rFonts w:ascii="Arial" w:hAnsi="Arial" w:cs="Arial"/>
          <w:sz w:val="20"/>
          <w:szCs w:val="20"/>
        </w:rPr>
        <w:t xml:space="preserve">vereinbarte Lieferung gebrauchter Gegenstände erfolgt unter Ausschluss jeglicher </w:t>
      </w:r>
      <w:r w:rsidR="009C091F" w:rsidRPr="00A17493">
        <w:rPr>
          <w:rFonts w:ascii="Arial" w:hAnsi="Arial" w:cs="Arial"/>
          <w:sz w:val="20"/>
          <w:szCs w:val="20"/>
        </w:rPr>
        <w:t>Gewährleistung für Sachmängel.</w:t>
      </w:r>
    </w:p>
    <w:p w:rsidR="0028409E" w:rsidRPr="00A17493" w:rsidRDefault="0028409E" w:rsidP="00871A51">
      <w:pPr>
        <w:pStyle w:val="Listenabsatz"/>
        <w:spacing w:after="0"/>
        <w:ind w:left="0"/>
        <w:jc w:val="both"/>
        <w:rPr>
          <w:rFonts w:ascii="Arial" w:hAnsi="Arial" w:cs="Arial"/>
          <w:sz w:val="20"/>
          <w:szCs w:val="20"/>
        </w:rPr>
      </w:pPr>
    </w:p>
    <w:p w:rsidR="0028409E" w:rsidRPr="00A17493" w:rsidRDefault="0028409E" w:rsidP="00871A51">
      <w:pPr>
        <w:pStyle w:val="Listenabsatz"/>
        <w:numPr>
          <w:ilvl w:val="0"/>
          <w:numId w:val="21"/>
        </w:numPr>
        <w:spacing w:after="0"/>
        <w:jc w:val="both"/>
        <w:rPr>
          <w:rFonts w:ascii="Arial" w:hAnsi="Arial" w:cs="Arial"/>
          <w:sz w:val="20"/>
          <w:szCs w:val="20"/>
        </w:rPr>
      </w:pPr>
      <w:r w:rsidRPr="00A17493">
        <w:rPr>
          <w:rFonts w:ascii="Arial" w:hAnsi="Arial" w:cs="Arial"/>
          <w:sz w:val="20"/>
          <w:szCs w:val="20"/>
        </w:rPr>
        <w:t xml:space="preserve">Die Verjährungsfrist für Schadensersatzansprüche beträgt ein Jahr ab Gefahrübergang unabhängig von einer Kenntnis des </w:t>
      </w:r>
      <w:r w:rsidR="00144C20">
        <w:rPr>
          <w:rFonts w:ascii="Arial" w:hAnsi="Arial" w:cs="Arial"/>
          <w:sz w:val="20"/>
          <w:szCs w:val="20"/>
        </w:rPr>
        <w:t>Auftraggebers</w:t>
      </w:r>
      <w:r w:rsidRPr="00A17493">
        <w:rPr>
          <w:rFonts w:ascii="Arial" w:hAnsi="Arial" w:cs="Arial"/>
          <w:sz w:val="20"/>
          <w:szCs w:val="20"/>
        </w:rPr>
        <w:t xml:space="preserve"> </w:t>
      </w:r>
      <w:proofErr w:type="gramStart"/>
      <w:r w:rsidRPr="00A17493">
        <w:rPr>
          <w:rFonts w:ascii="Arial" w:hAnsi="Arial" w:cs="Arial"/>
          <w:sz w:val="20"/>
          <w:szCs w:val="20"/>
        </w:rPr>
        <w:t>von der Schadensursache</w:t>
      </w:r>
      <w:proofErr w:type="gramEnd"/>
      <w:r w:rsidRPr="00A17493">
        <w:rPr>
          <w:rFonts w:ascii="Arial" w:hAnsi="Arial" w:cs="Arial"/>
          <w:sz w:val="20"/>
          <w:szCs w:val="20"/>
        </w:rPr>
        <w:t xml:space="preserve"> und/oder Schadensverursacher.</w:t>
      </w:r>
      <w:r w:rsidR="00F16C06" w:rsidRPr="00A17493">
        <w:rPr>
          <w:rFonts w:ascii="Arial" w:hAnsi="Arial" w:cs="Arial"/>
          <w:sz w:val="20"/>
          <w:szCs w:val="20"/>
        </w:rPr>
        <w:t xml:space="preserve"> Dies gilt nicht </w:t>
      </w:r>
      <w:r w:rsidR="008E4D4F">
        <w:rPr>
          <w:rFonts w:ascii="Arial" w:hAnsi="Arial" w:cs="Arial"/>
          <w:sz w:val="20"/>
          <w:szCs w:val="20"/>
        </w:rPr>
        <w:t xml:space="preserve">bei </w:t>
      </w:r>
      <w:r w:rsidR="00F16C06" w:rsidRPr="00A17493">
        <w:rPr>
          <w:rFonts w:ascii="Arial" w:hAnsi="Arial" w:cs="Arial"/>
          <w:sz w:val="20"/>
          <w:szCs w:val="20"/>
        </w:rPr>
        <w:t>Vorsatz oder grober Fahrlässigkeit.</w:t>
      </w:r>
    </w:p>
    <w:p w:rsidR="001D1E24" w:rsidRPr="00A17493" w:rsidRDefault="001D1E24" w:rsidP="00871A51">
      <w:pPr>
        <w:pStyle w:val="Listenabsatz"/>
        <w:spacing w:after="0"/>
        <w:ind w:left="0"/>
        <w:jc w:val="both"/>
        <w:rPr>
          <w:rFonts w:ascii="Arial" w:hAnsi="Arial" w:cs="Arial"/>
          <w:sz w:val="20"/>
          <w:szCs w:val="20"/>
        </w:rPr>
      </w:pPr>
    </w:p>
    <w:p w:rsidR="00A14089" w:rsidRDefault="00054C92" w:rsidP="00871A51">
      <w:pPr>
        <w:pStyle w:val="Listenabsatz"/>
        <w:numPr>
          <w:ilvl w:val="0"/>
          <w:numId w:val="21"/>
        </w:numPr>
        <w:spacing w:after="0"/>
        <w:jc w:val="both"/>
        <w:rPr>
          <w:rFonts w:ascii="Arial" w:hAnsi="Arial" w:cs="Arial"/>
          <w:sz w:val="20"/>
          <w:szCs w:val="20"/>
        </w:rPr>
      </w:pPr>
      <w:r w:rsidRPr="00A17493">
        <w:rPr>
          <w:rFonts w:ascii="Arial" w:hAnsi="Arial" w:cs="Arial"/>
          <w:sz w:val="20"/>
          <w:szCs w:val="20"/>
        </w:rPr>
        <w:t xml:space="preserve">Soweit die Segieth &amp; Sohn </w:t>
      </w:r>
      <w:r w:rsidR="001D1E24" w:rsidRPr="00A17493">
        <w:rPr>
          <w:rFonts w:ascii="Arial" w:hAnsi="Arial" w:cs="Arial"/>
          <w:sz w:val="20"/>
          <w:szCs w:val="20"/>
        </w:rPr>
        <w:t xml:space="preserve">die Herbeiführung eines Erfolges schuldet, stehen dem </w:t>
      </w:r>
      <w:r w:rsidR="00184008">
        <w:rPr>
          <w:rFonts w:ascii="Arial" w:hAnsi="Arial" w:cs="Arial"/>
          <w:sz w:val="20"/>
          <w:szCs w:val="20"/>
        </w:rPr>
        <w:t>Auftraggeber</w:t>
      </w:r>
      <w:r w:rsidR="001D1E24" w:rsidRPr="00A17493">
        <w:rPr>
          <w:rFonts w:ascii="Arial" w:hAnsi="Arial" w:cs="Arial"/>
          <w:sz w:val="20"/>
          <w:szCs w:val="20"/>
        </w:rPr>
        <w:t xml:space="preserve"> keine Gewährleistungsrechte i. </w:t>
      </w:r>
      <w:r w:rsidRPr="00A17493">
        <w:rPr>
          <w:rFonts w:ascii="Arial" w:hAnsi="Arial" w:cs="Arial"/>
          <w:sz w:val="20"/>
          <w:szCs w:val="20"/>
        </w:rPr>
        <w:t xml:space="preserve">S. d. § 634 Nr. 1 bis 3 BGB zu, </w:t>
      </w:r>
      <w:r w:rsidR="001D1E24" w:rsidRPr="00A17493">
        <w:rPr>
          <w:rFonts w:ascii="Arial" w:hAnsi="Arial" w:cs="Arial"/>
          <w:sz w:val="20"/>
          <w:szCs w:val="20"/>
        </w:rPr>
        <w:t xml:space="preserve">soweit der </w:t>
      </w:r>
      <w:r w:rsidR="007F0FC1">
        <w:rPr>
          <w:rFonts w:ascii="Arial" w:hAnsi="Arial" w:cs="Arial"/>
          <w:sz w:val="20"/>
          <w:szCs w:val="20"/>
        </w:rPr>
        <w:t>Auftraggeber</w:t>
      </w:r>
      <w:r w:rsidR="001D1E24" w:rsidRPr="00A17493">
        <w:rPr>
          <w:rFonts w:ascii="Arial" w:hAnsi="Arial" w:cs="Arial"/>
          <w:sz w:val="20"/>
          <w:szCs w:val="20"/>
        </w:rPr>
        <w:t xml:space="preserve"> </w:t>
      </w:r>
      <w:r w:rsidR="001D1E24" w:rsidRPr="00A17493">
        <w:rPr>
          <w:rFonts w:ascii="Arial" w:hAnsi="Arial" w:cs="Arial"/>
          <w:sz w:val="20"/>
          <w:szCs w:val="20"/>
        </w:rPr>
        <w:lastRenderedPageBreak/>
        <w:t>die Leistung in Kenntnis der Mangelhaftigkeit entgegennimmt, ohne sich die vorbezeichneten Rechte vorzubehalten.</w:t>
      </w:r>
    </w:p>
    <w:p w:rsidR="00110155" w:rsidRPr="00A17493" w:rsidRDefault="00110155" w:rsidP="00871A51">
      <w:pPr>
        <w:pStyle w:val="Listenabsatz"/>
        <w:spacing w:after="0"/>
        <w:jc w:val="both"/>
        <w:rPr>
          <w:rFonts w:ascii="Arial" w:hAnsi="Arial" w:cs="Arial"/>
          <w:sz w:val="20"/>
          <w:szCs w:val="20"/>
        </w:rPr>
      </w:pPr>
    </w:p>
    <w:p w:rsidR="00C95652" w:rsidRPr="00A17493" w:rsidRDefault="00B84EC2" w:rsidP="00871A51">
      <w:pPr>
        <w:spacing w:after="0"/>
        <w:jc w:val="center"/>
        <w:rPr>
          <w:rFonts w:ascii="Arial" w:hAnsi="Arial" w:cs="Arial"/>
          <w:b/>
          <w:sz w:val="20"/>
          <w:szCs w:val="20"/>
        </w:rPr>
      </w:pPr>
      <w:r>
        <w:rPr>
          <w:rFonts w:ascii="Arial" w:hAnsi="Arial" w:cs="Arial"/>
          <w:b/>
          <w:sz w:val="20"/>
          <w:szCs w:val="20"/>
        </w:rPr>
        <w:t>§ 12</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Allgemeine Haftungsbeschränkungen</w:t>
      </w:r>
      <w:r w:rsidR="0095165D" w:rsidRPr="00A17493">
        <w:rPr>
          <w:rFonts w:ascii="Arial" w:hAnsi="Arial" w:cs="Arial"/>
          <w:b/>
          <w:sz w:val="20"/>
          <w:szCs w:val="20"/>
        </w:rPr>
        <w:t>, Schadensersatz</w:t>
      </w:r>
    </w:p>
    <w:p w:rsidR="00803F4E" w:rsidRPr="00A17493" w:rsidRDefault="00803F4E" w:rsidP="00871A51">
      <w:pPr>
        <w:spacing w:after="0"/>
        <w:jc w:val="both"/>
        <w:rPr>
          <w:rFonts w:ascii="Arial" w:hAnsi="Arial" w:cs="Arial"/>
          <w:b/>
          <w:sz w:val="20"/>
          <w:szCs w:val="20"/>
        </w:rPr>
      </w:pPr>
    </w:p>
    <w:p w:rsidR="00803F4E" w:rsidRPr="00A17493" w:rsidRDefault="00803F4E" w:rsidP="00871A51">
      <w:pPr>
        <w:pStyle w:val="Listenabsatz"/>
        <w:numPr>
          <w:ilvl w:val="0"/>
          <w:numId w:val="23"/>
        </w:numPr>
        <w:spacing w:after="0"/>
        <w:jc w:val="both"/>
        <w:rPr>
          <w:rFonts w:ascii="Arial" w:hAnsi="Arial" w:cs="Arial"/>
          <w:sz w:val="20"/>
          <w:szCs w:val="20"/>
        </w:rPr>
      </w:pPr>
      <w:r w:rsidRPr="00A17493">
        <w:rPr>
          <w:rFonts w:ascii="Arial" w:hAnsi="Arial" w:cs="Arial"/>
          <w:sz w:val="20"/>
          <w:szCs w:val="20"/>
        </w:rPr>
        <w:t xml:space="preserve">Die Haftung </w:t>
      </w:r>
      <w:r w:rsidR="00671844" w:rsidRPr="00A17493">
        <w:rPr>
          <w:rFonts w:ascii="Arial" w:hAnsi="Arial" w:cs="Arial"/>
          <w:sz w:val="20"/>
          <w:szCs w:val="20"/>
        </w:rPr>
        <w:t>der Segieth &amp; Sohn</w:t>
      </w:r>
      <w:r w:rsidRPr="00A17493">
        <w:rPr>
          <w:rFonts w:ascii="Arial" w:hAnsi="Arial" w:cs="Arial"/>
          <w:sz w:val="20"/>
          <w:szCs w:val="20"/>
        </w:rPr>
        <w:t xml:space="preserve"> auf Schadensersatz, gleich aus welchem Rechtsgrund, insbesondere aus Unmöglichkeit, Verzug, mangelhafter oder falscher Lieferung, Vertragsverletzung, Verletzung von Pflichten bei Vertragsverhandlungen und unerlaubter Handlung ist, soweit es dabei jeweils auf ein Verschulden ankommt, nach Maßgabe dieses § 11 eingeschränkt.</w:t>
      </w:r>
    </w:p>
    <w:p w:rsidR="00803F4E" w:rsidRPr="00A17493" w:rsidRDefault="00803F4E" w:rsidP="00871A51">
      <w:pPr>
        <w:spacing w:after="0"/>
        <w:jc w:val="both"/>
        <w:rPr>
          <w:rFonts w:ascii="Arial" w:hAnsi="Arial" w:cs="Arial"/>
          <w:sz w:val="20"/>
          <w:szCs w:val="20"/>
        </w:rPr>
      </w:pPr>
    </w:p>
    <w:p w:rsidR="00803F4E" w:rsidRPr="00A17493" w:rsidRDefault="005239AF" w:rsidP="00871A51">
      <w:pPr>
        <w:pStyle w:val="Listenabsatz"/>
        <w:numPr>
          <w:ilvl w:val="0"/>
          <w:numId w:val="23"/>
        </w:numPr>
        <w:spacing w:after="0"/>
        <w:jc w:val="both"/>
        <w:rPr>
          <w:rFonts w:ascii="Arial" w:hAnsi="Arial" w:cs="Arial"/>
          <w:sz w:val="20"/>
          <w:szCs w:val="20"/>
        </w:rPr>
      </w:pPr>
      <w:r w:rsidRPr="00A17493">
        <w:rPr>
          <w:rFonts w:ascii="Arial" w:hAnsi="Arial" w:cs="Arial"/>
          <w:sz w:val="20"/>
          <w:szCs w:val="20"/>
        </w:rPr>
        <w:t>Segieth &amp; Sohn</w:t>
      </w:r>
      <w:r w:rsidR="00803F4E" w:rsidRPr="00A17493">
        <w:rPr>
          <w:rFonts w:ascii="Arial" w:hAnsi="Arial" w:cs="Arial"/>
          <w:sz w:val="20"/>
          <w:szCs w:val="20"/>
        </w:rPr>
        <w:t xml:space="preserve"> haftet nicht im Falle einfacher Fahrlässigkeit seiner Organe, gesetzlichen Vertreter, Angestellten oder sonstigen Erfüllungsgehilfen, soweit es sich nicht um eine Verletzung vertragsw</w:t>
      </w:r>
      <w:r w:rsidR="009E7CA8" w:rsidRPr="00A17493">
        <w:rPr>
          <w:rFonts w:ascii="Arial" w:hAnsi="Arial" w:cs="Arial"/>
          <w:sz w:val="20"/>
          <w:szCs w:val="20"/>
        </w:rPr>
        <w:t>esentlicher Pflichten handelt.</w:t>
      </w:r>
      <w:r w:rsidR="00803F4E" w:rsidRPr="00A17493">
        <w:rPr>
          <w:rFonts w:ascii="Arial" w:hAnsi="Arial" w:cs="Arial"/>
          <w:sz w:val="20"/>
          <w:szCs w:val="20"/>
        </w:rPr>
        <w:t xml:space="preserve"> Vertragswesentlich sind die Verpflichtung</w:t>
      </w:r>
      <w:r w:rsidR="003164B3">
        <w:rPr>
          <w:rFonts w:ascii="Arial" w:hAnsi="Arial" w:cs="Arial"/>
          <w:sz w:val="20"/>
          <w:szCs w:val="20"/>
        </w:rPr>
        <w:t xml:space="preserve">en, deren Erfüllung die ordnungsgemäße </w:t>
      </w:r>
      <w:r w:rsidR="001E7B64">
        <w:rPr>
          <w:rFonts w:ascii="Arial" w:hAnsi="Arial" w:cs="Arial"/>
          <w:sz w:val="20"/>
          <w:szCs w:val="20"/>
        </w:rPr>
        <w:t xml:space="preserve">Durchführung des Vertrages erst möglich macht oder auf deren Einhaltung der </w:t>
      </w:r>
      <w:r w:rsidR="00E041EB">
        <w:rPr>
          <w:rFonts w:ascii="Arial" w:hAnsi="Arial" w:cs="Arial"/>
          <w:sz w:val="20"/>
          <w:szCs w:val="20"/>
        </w:rPr>
        <w:t>Auftraggeber</w:t>
      </w:r>
      <w:r w:rsidR="001E7B64">
        <w:rPr>
          <w:rFonts w:ascii="Arial" w:hAnsi="Arial" w:cs="Arial"/>
          <w:sz w:val="20"/>
          <w:szCs w:val="20"/>
        </w:rPr>
        <w:t xml:space="preserve"> vertraut hat und vertrauen durfte.</w:t>
      </w:r>
    </w:p>
    <w:p w:rsidR="00803F4E" w:rsidRPr="00A17493" w:rsidRDefault="00803F4E" w:rsidP="00871A51">
      <w:pPr>
        <w:spacing w:after="0"/>
        <w:jc w:val="both"/>
        <w:rPr>
          <w:rFonts w:ascii="Arial" w:hAnsi="Arial" w:cs="Arial"/>
          <w:sz w:val="20"/>
          <w:szCs w:val="20"/>
        </w:rPr>
      </w:pPr>
    </w:p>
    <w:p w:rsidR="00803F4E" w:rsidRPr="00A17493" w:rsidRDefault="00566F07" w:rsidP="00871A51">
      <w:pPr>
        <w:pStyle w:val="Listenabsatz"/>
        <w:numPr>
          <w:ilvl w:val="0"/>
          <w:numId w:val="23"/>
        </w:numPr>
        <w:spacing w:after="0"/>
        <w:jc w:val="both"/>
        <w:rPr>
          <w:rFonts w:ascii="Arial" w:hAnsi="Arial" w:cs="Arial"/>
          <w:sz w:val="20"/>
          <w:szCs w:val="20"/>
        </w:rPr>
      </w:pPr>
      <w:r w:rsidRPr="00A17493">
        <w:rPr>
          <w:rFonts w:ascii="Arial" w:hAnsi="Arial" w:cs="Arial"/>
          <w:sz w:val="20"/>
          <w:szCs w:val="20"/>
        </w:rPr>
        <w:t>Soweit die</w:t>
      </w:r>
      <w:r w:rsidR="00803F4E" w:rsidRPr="00A17493">
        <w:rPr>
          <w:rFonts w:ascii="Arial" w:hAnsi="Arial" w:cs="Arial"/>
          <w:sz w:val="20"/>
          <w:szCs w:val="20"/>
        </w:rPr>
        <w:t xml:space="preserve"> </w:t>
      </w:r>
      <w:r w:rsidR="009E7CA8" w:rsidRPr="00A17493">
        <w:rPr>
          <w:rFonts w:ascii="Arial" w:hAnsi="Arial" w:cs="Arial"/>
          <w:sz w:val="20"/>
          <w:szCs w:val="20"/>
        </w:rPr>
        <w:t xml:space="preserve">Segieth &amp; Sohn </w:t>
      </w:r>
      <w:r w:rsidR="003D1CD3">
        <w:rPr>
          <w:rFonts w:ascii="Arial" w:hAnsi="Arial" w:cs="Arial"/>
          <w:sz w:val="20"/>
          <w:szCs w:val="20"/>
        </w:rPr>
        <w:t>insoweit</w:t>
      </w:r>
      <w:r w:rsidR="00803F4E" w:rsidRPr="00A17493">
        <w:rPr>
          <w:rFonts w:ascii="Arial" w:hAnsi="Arial" w:cs="Arial"/>
          <w:sz w:val="20"/>
          <w:szCs w:val="20"/>
        </w:rPr>
        <w:t xml:space="preserve"> auf Schadensersatz haftet, ist diese Haftung auf Schäden begrenzt, die </w:t>
      </w:r>
      <w:r w:rsidRPr="00A17493">
        <w:rPr>
          <w:rFonts w:ascii="Arial" w:hAnsi="Arial" w:cs="Arial"/>
          <w:sz w:val="20"/>
          <w:szCs w:val="20"/>
        </w:rPr>
        <w:t>Segieth &amp; Sohn</w:t>
      </w:r>
      <w:r w:rsidR="00803F4E" w:rsidRPr="00A17493">
        <w:rPr>
          <w:rFonts w:ascii="Arial" w:hAnsi="Arial" w:cs="Arial"/>
          <w:sz w:val="20"/>
          <w:szCs w:val="20"/>
        </w:rPr>
        <w:t xml:space="preserve"> bei Vertragsschluss als mögliche Folge einer Vertragsverletzung vorausgesehen hat oder die </w:t>
      </w:r>
      <w:r w:rsidRPr="00A17493">
        <w:rPr>
          <w:rFonts w:ascii="Arial" w:hAnsi="Arial" w:cs="Arial"/>
          <w:sz w:val="20"/>
          <w:szCs w:val="20"/>
        </w:rPr>
        <w:t>sie</w:t>
      </w:r>
      <w:r w:rsidR="00803F4E" w:rsidRPr="00A17493">
        <w:rPr>
          <w:rFonts w:ascii="Arial" w:hAnsi="Arial" w:cs="Arial"/>
          <w:sz w:val="20"/>
          <w:szCs w:val="20"/>
        </w:rPr>
        <w:t xml:space="preserve"> bei Anwendung verkehrsüblicher Sorgfalt hätte voraussehen müssen. Mittelbare Schäden und Folgeschäden, die Folge von Mängeln des Liefergegenstands sind, sind außerdem nur ersatzfähig, soweit solche Schäden bei bestimmungsgemäßer Verwendung des Liefergegenstands ty</w:t>
      </w:r>
      <w:r w:rsidRPr="00A17493">
        <w:rPr>
          <w:rFonts w:ascii="Arial" w:hAnsi="Arial" w:cs="Arial"/>
          <w:sz w:val="20"/>
          <w:szCs w:val="20"/>
        </w:rPr>
        <w:t>pischerweise zu erwarten sind.</w:t>
      </w:r>
      <w:r w:rsidR="00BC5116" w:rsidRPr="00A17493">
        <w:rPr>
          <w:rFonts w:ascii="Arial" w:hAnsi="Arial" w:cs="Arial"/>
          <w:sz w:val="20"/>
          <w:szCs w:val="20"/>
        </w:rPr>
        <w:t xml:space="preserve"> Eine darüberhinausgehende Haftung auf Schadensersatz ist ausgeschlossen.</w:t>
      </w:r>
    </w:p>
    <w:p w:rsidR="00803F4E" w:rsidRPr="00A17493" w:rsidRDefault="00803F4E" w:rsidP="00871A51">
      <w:pPr>
        <w:spacing w:after="0"/>
        <w:jc w:val="both"/>
        <w:rPr>
          <w:rFonts w:ascii="Arial" w:hAnsi="Arial" w:cs="Arial"/>
          <w:sz w:val="20"/>
          <w:szCs w:val="20"/>
        </w:rPr>
      </w:pPr>
    </w:p>
    <w:p w:rsidR="00803F4E" w:rsidRPr="00A17493" w:rsidRDefault="00803F4E" w:rsidP="00871A51">
      <w:pPr>
        <w:pStyle w:val="Listenabsatz"/>
        <w:numPr>
          <w:ilvl w:val="0"/>
          <w:numId w:val="23"/>
        </w:numPr>
        <w:spacing w:after="0"/>
        <w:jc w:val="both"/>
        <w:rPr>
          <w:rFonts w:ascii="Arial" w:hAnsi="Arial" w:cs="Arial"/>
          <w:sz w:val="20"/>
          <w:szCs w:val="20"/>
        </w:rPr>
      </w:pPr>
      <w:r w:rsidRPr="00A17493">
        <w:rPr>
          <w:rFonts w:ascii="Arial" w:hAnsi="Arial" w:cs="Arial"/>
          <w:sz w:val="20"/>
          <w:szCs w:val="20"/>
        </w:rPr>
        <w:t>Die vorstehenden Haftungsausschlüsse und -beschränkungen gelten in gleichem Umfang zugunsten der Organe, gesetzlichen Vertreter, Angestellten und sonstigen Erfüllungsgehilfen de</w:t>
      </w:r>
      <w:r w:rsidR="00972E1E" w:rsidRPr="00A17493">
        <w:rPr>
          <w:rFonts w:ascii="Arial" w:hAnsi="Arial" w:cs="Arial"/>
          <w:sz w:val="20"/>
          <w:szCs w:val="20"/>
        </w:rPr>
        <w:t>r Segieth &amp; Sohn.</w:t>
      </w:r>
    </w:p>
    <w:p w:rsidR="00803F4E" w:rsidRPr="00A17493" w:rsidRDefault="00803F4E" w:rsidP="00871A51">
      <w:pPr>
        <w:spacing w:after="0"/>
        <w:jc w:val="both"/>
        <w:rPr>
          <w:rFonts w:ascii="Arial" w:hAnsi="Arial" w:cs="Arial"/>
          <w:sz w:val="20"/>
          <w:szCs w:val="20"/>
        </w:rPr>
      </w:pPr>
    </w:p>
    <w:p w:rsidR="006C5712" w:rsidRPr="00A17493" w:rsidRDefault="009348EE" w:rsidP="00871A51">
      <w:pPr>
        <w:pStyle w:val="Listenabsatz"/>
        <w:numPr>
          <w:ilvl w:val="0"/>
          <w:numId w:val="23"/>
        </w:numPr>
        <w:spacing w:after="0"/>
        <w:jc w:val="both"/>
        <w:rPr>
          <w:rFonts w:ascii="Arial" w:hAnsi="Arial" w:cs="Arial"/>
          <w:sz w:val="20"/>
          <w:szCs w:val="20"/>
        </w:rPr>
      </w:pPr>
      <w:r>
        <w:rPr>
          <w:rFonts w:ascii="Arial" w:hAnsi="Arial" w:cs="Arial"/>
          <w:sz w:val="20"/>
          <w:szCs w:val="20"/>
        </w:rPr>
        <w:t>Die Haftung wegen schuldhafter Verletzung von Leben, Körper oder Gesundheit nach den gesetzliche</w:t>
      </w:r>
      <w:r w:rsidR="00E1459C">
        <w:rPr>
          <w:rFonts w:ascii="Arial" w:hAnsi="Arial" w:cs="Arial"/>
          <w:sz w:val="20"/>
          <w:szCs w:val="20"/>
        </w:rPr>
        <w:t>n</w:t>
      </w:r>
      <w:r>
        <w:rPr>
          <w:rFonts w:ascii="Arial" w:hAnsi="Arial" w:cs="Arial"/>
          <w:sz w:val="20"/>
          <w:szCs w:val="20"/>
        </w:rPr>
        <w:t xml:space="preserve"> Bestimmungen bleibt unberührt. Dies gilt auch für die zwingende Haftung nach dem Produkthaftungsgesetz.</w:t>
      </w:r>
    </w:p>
    <w:p w:rsidR="003F7222" w:rsidRPr="00A17493" w:rsidRDefault="003F7222" w:rsidP="00871A51">
      <w:pPr>
        <w:spacing w:after="0"/>
        <w:jc w:val="both"/>
        <w:rPr>
          <w:rFonts w:ascii="Arial" w:hAnsi="Arial" w:cs="Arial"/>
          <w:sz w:val="20"/>
          <w:szCs w:val="20"/>
        </w:rPr>
      </w:pPr>
    </w:p>
    <w:p w:rsidR="00C95652" w:rsidRPr="00A17493" w:rsidRDefault="00523136" w:rsidP="00871A51">
      <w:pPr>
        <w:spacing w:after="0"/>
        <w:jc w:val="center"/>
        <w:rPr>
          <w:rFonts w:ascii="Arial" w:hAnsi="Arial" w:cs="Arial"/>
          <w:b/>
          <w:sz w:val="20"/>
          <w:szCs w:val="20"/>
        </w:rPr>
      </w:pPr>
      <w:r>
        <w:rPr>
          <w:rFonts w:ascii="Arial" w:hAnsi="Arial" w:cs="Arial"/>
          <w:b/>
          <w:sz w:val="20"/>
          <w:szCs w:val="20"/>
        </w:rPr>
        <w:t>§ 13</w:t>
      </w:r>
    </w:p>
    <w:p w:rsidR="00C95652" w:rsidRPr="00A17493" w:rsidRDefault="00C95652" w:rsidP="00871A51">
      <w:pPr>
        <w:spacing w:after="0"/>
        <w:jc w:val="center"/>
        <w:rPr>
          <w:rFonts w:ascii="Arial" w:hAnsi="Arial" w:cs="Arial"/>
          <w:b/>
          <w:sz w:val="20"/>
          <w:szCs w:val="20"/>
        </w:rPr>
      </w:pPr>
      <w:r w:rsidRPr="00A17493">
        <w:rPr>
          <w:rFonts w:ascii="Arial" w:hAnsi="Arial" w:cs="Arial"/>
          <w:b/>
          <w:sz w:val="20"/>
          <w:szCs w:val="20"/>
        </w:rPr>
        <w:t>Schlussbestimmungen</w:t>
      </w:r>
    </w:p>
    <w:p w:rsidR="00C519E5" w:rsidRPr="00A17493" w:rsidRDefault="00C519E5" w:rsidP="00871A51">
      <w:pPr>
        <w:spacing w:after="0"/>
        <w:jc w:val="both"/>
        <w:rPr>
          <w:rFonts w:ascii="Arial" w:hAnsi="Arial" w:cs="Arial"/>
          <w:b/>
          <w:sz w:val="20"/>
          <w:szCs w:val="20"/>
        </w:rPr>
      </w:pPr>
    </w:p>
    <w:p w:rsidR="00C95652" w:rsidRPr="00A17493" w:rsidRDefault="00C95652" w:rsidP="00871A51">
      <w:pPr>
        <w:pStyle w:val="Listenabsatz"/>
        <w:numPr>
          <w:ilvl w:val="0"/>
          <w:numId w:val="24"/>
        </w:numPr>
        <w:spacing w:after="0"/>
        <w:jc w:val="both"/>
        <w:rPr>
          <w:rFonts w:ascii="Arial" w:hAnsi="Arial" w:cs="Arial"/>
          <w:sz w:val="20"/>
          <w:szCs w:val="20"/>
        </w:rPr>
      </w:pPr>
      <w:r w:rsidRPr="00A17493">
        <w:rPr>
          <w:rFonts w:ascii="Arial" w:hAnsi="Arial" w:cs="Arial"/>
          <w:sz w:val="20"/>
          <w:szCs w:val="20"/>
        </w:rPr>
        <w:t>Zusicherungen</w:t>
      </w:r>
      <w:r w:rsidR="00C519E5" w:rsidRPr="00A17493">
        <w:rPr>
          <w:rFonts w:ascii="Arial" w:hAnsi="Arial" w:cs="Arial"/>
          <w:sz w:val="20"/>
          <w:szCs w:val="20"/>
        </w:rPr>
        <w:t xml:space="preserve">, Nebenabreden, Änderungen oder </w:t>
      </w:r>
      <w:r w:rsidRPr="00A17493">
        <w:rPr>
          <w:rFonts w:ascii="Arial" w:hAnsi="Arial" w:cs="Arial"/>
          <w:sz w:val="20"/>
          <w:szCs w:val="20"/>
        </w:rPr>
        <w:t>Ergänzungen des Vertrages bedürfen de</w:t>
      </w:r>
      <w:r w:rsidR="00C519E5" w:rsidRPr="00A17493">
        <w:rPr>
          <w:rFonts w:ascii="Arial" w:hAnsi="Arial" w:cs="Arial"/>
          <w:sz w:val="20"/>
          <w:szCs w:val="20"/>
        </w:rPr>
        <w:t>r Schriftform</w:t>
      </w:r>
      <w:r w:rsidR="005B5911" w:rsidRPr="00A17493">
        <w:rPr>
          <w:rFonts w:ascii="Arial" w:hAnsi="Arial" w:cs="Arial"/>
          <w:sz w:val="20"/>
          <w:szCs w:val="20"/>
        </w:rPr>
        <w:t>.</w:t>
      </w:r>
    </w:p>
    <w:p w:rsidR="00C519E5" w:rsidRPr="00A17493" w:rsidRDefault="00C519E5" w:rsidP="00871A51">
      <w:pPr>
        <w:spacing w:after="0"/>
        <w:jc w:val="both"/>
        <w:rPr>
          <w:rFonts w:ascii="Arial" w:hAnsi="Arial" w:cs="Arial"/>
          <w:sz w:val="20"/>
          <w:szCs w:val="20"/>
        </w:rPr>
      </w:pPr>
    </w:p>
    <w:p w:rsidR="00C95652" w:rsidRPr="00A17493" w:rsidRDefault="00C95652" w:rsidP="00871A51">
      <w:pPr>
        <w:pStyle w:val="Listenabsatz"/>
        <w:numPr>
          <w:ilvl w:val="0"/>
          <w:numId w:val="24"/>
        </w:numPr>
        <w:spacing w:after="0"/>
        <w:jc w:val="both"/>
        <w:rPr>
          <w:rFonts w:ascii="Arial" w:hAnsi="Arial" w:cs="Arial"/>
          <w:sz w:val="20"/>
          <w:szCs w:val="20"/>
        </w:rPr>
      </w:pPr>
      <w:r w:rsidRPr="00A17493">
        <w:rPr>
          <w:rFonts w:ascii="Arial" w:hAnsi="Arial" w:cs="Arial"/>
          <w:sz w:val="20"/>
          <w:szCs w:val="20"/>
        </w:rPr>
        <w:t xml:space="preserve">Es gilt </w:t>
      </w:r>
      <w:proofErr w:type="gramStart"/>
      <w:r w:rsidRPr="00A17493">
        <w:rPr>
          <w:rFonts w:ascii="Arial" w:hAnsi="Arial" w:cs="Arial"/>
          <w:sz w:val="20"/>
          <w:szCs w:val="20"/>
        </w:rPr>
        <w:t>ausschließli</w:t>
      </w:r>
      <w:r w:rsidR="00C519E5" w:rsidRPr="00A17493">
        <w:rPr>
          <w:rFonts w:ascii="Arial" w:hAnsi="Arial" w:cs="Arial"/>
          <w:sz w:val="20"/>
          <w:szCs w:val="20"/>
        </w:rPr>
        <w:t>ch das Recht</w:t>
      </w:r>
      <w:proofErr w:type="gramEnd"/>
      <w:r w:rsidR="00C519E5" w:rsidRPr="00A17493">
        <w:rPr>
          <w:rFonts w:ascii="Arial" w:hAnsi="Arial" w:cs="Arial"/>
          <w:sz w:val="20"/>
          <w:szCs w:val="20"/>
        </w:rPr>
        <w:t xml:space="preserve"> der Bundesrepublik </w:t>
      </w:r>
      <w:r w:rsidRPr="00A17493">
        <w:rPr>
          <w:rFonts w:ascii="Arial" w:hAnsi="Arial" w:cs="Arial"/>
          <w:sz w:val="20"/>
          <w:szCs w:val="20"/>
        </w:rPr>
        <w:t xml:space="preserve">Deutschland in seiner jeweils </w:t>
      </w:r>
      <w:r w:rsidR="00C519E5" w:rsidRPr="00A17493">
        <w:rPr>
          <w:rFonts w:ascii="Arial" w:hAnsi="Arial" w:cs="Arial"/>
          <w:sz w:val="20"/>
          <w:szCs w:val="20"/>
        </w:rPr>
        <w:t xml:space="preserve">aktuellen Fassung. </w:t>
      </w:r>
      <w:r w:rsidRPr="00A17493">
        <w:rPr>
          <w:rFonts w:ascii="Arial" w:hAnsi="Arial" w:cs="Arial"/>
          <w:sz w:val="20"/>
          <w:szCs w:val="20"/>
        </w:rPr>
        <w:t>Internationa</w:t>
      </w:r>
      <w:r w:rsidR="00C519E5" w:rsidRPr="00A17493">
        <w:rPr>
          <w:rFonts w:ascii="Arial" w:hAnsi="Arial" w:cs="Arial"/>
          <w:sz w:val="20"/>
          <w:szCs w:val="20"/>
        </w:rPr>
        <w:t xml:space="preserve">le kauf- oder werkvertraglichen </w:t>
      </w:r>
      <w:r w:rsidRPr="00A17493">
        <w:rPr>
          <w:rFonts w:ascii="Arial" w:hAnsi="Arial" w:cs="Arial"/>
          <w:sz w:val="20"/>
          <w:szCs w:val="20"/>
        </w:rPr>
        <w:t>Bestimmungen finden keine Anwendung.</w:t>
      </w:r>
    </w:p>
    <w:p w:rsidR="00C519E5" w:rsidRPr="00A17493" w:rsidRDefault="00C519E5" w:rsidP="00871A51">
      <w:pPr>
        <w:spacing w:after="0"/>
        <w:jc w:val="both"/>
        <w:rPr>
          <w:rFonts w:ascii="Arial" w:hAnsi="Arial" w:cs="Arial"/>
          <w:sz w:val="20"/>
          <w:szCs w:val="20"/>
        </w:rPr>
      </w:pPr>
    </w:p>
    <w:p w:rsidR="00C95652" w:rsidRDefault="00C95652" w:rsidP="00871A51">
      <w:pPr>
        <w:pStyle w:val="Listenabsatz"/>
        <w:numPr>
          <w:ilvl w:val="0"/>
          <w:numId w:val="24"/>
        </w:numPr>
        <w:spacing w:after="0"/>
        <w:jc w:val="both"/>
        <w:rPr>
          <w:rFonts w:ascii="Arial" w:hAnsi="Arial" w:cs="Arial"/>
          <w:sz w:val="20"/>
          <w:szCs w:val="20"/>
        </w:rPr>
      </w:pPr>
      <w:r w:rsidRPr="00A17493">
        <w:rPr>
          <w:rFonts w:ascii="Arial" w:hAnsi="Arial" w:cs="Arial"/>
          <w:sz w:val="20"/>
          <w:szCs w:val="20"/>
        </w:rPr>
        <w:t>Erfüllungsort und aus</w:t>
      </w:r>
      <w:r w:rsidR="00C519E5" w:rsidRPr="00A17493">
        <w:rPr>
          <w:rFonts w:ascii="Arial" w:hAnsi="Arial" w:cs="Arial"/>
          <w:sz w:val="20"/>
          <w:szCs w:val="20"/>
        </w:rPr>
        <w:t xml:space="preserve">schließlicher Gerichtsstand für </w:t>
      </w:r>
      <w:r w:rsidRPr="00A17493">
        <w:rPr>
          <w:rFonts w:ascii="Arial" w:hAnsi="Arial" w:cs="Arial"/>
          <w:sz w:val="20"/>
          <w:szCs w:val="20"/>
        </w:rPr>
        <w:t xml:space="preserve">Lieferungen und </w:t>
      </w:r>
      <w:r w:rsidR="00C519E5" w:rsidRPr="00A17493">
        <w:rPr>
          <w:rFonts w:ascii="Arial" w:hAnsi="Arial" w:cs="Arial"/>
          <w:sz w:val="20"/>
          <w:szCs w:val="20"/>
        </w:rPr>
        <w:t xml:space="preserve">Zahlungen sowie sämtliche, sich </w:t>
      </w:r>
      <w:r w:rsidRPr="00A17493">
        <w:rPr>
          <w:rFonts w:ascii="Arial" w:hAnsi="Arial" w:cs="Arial"/>
          <w:sz w:val="20"/>
          <w:szCs w:val="20"/>
        </w:rPr>
        <w:t xml:space="preserve">ergebenden </w:t>
      </w:r>
      <w:r w:rsidR="00C519E5" w:rsidRPr="00A17493">
        <w:rPr>
          <w:rFonts w:ascii="Arial" w:hAnsi="Arial" w:cs="Arial"/>
          <w:sz w:val="20"/>
          <w:szCs w:val="20"/>
        </w:rPr>
        <w:t>Streitigkeiten ist der Sitz von Segieth und Sohn</w:t>
      </w:r>
      <w:r w:rsidR="00422EA1" w:rsidRPr="00A17493">
        <w:rPr>
          <w:rFonts w:ascii="Arial" w:hAnsi="Arial" w:cs="Arial"/>
          <w:sz w:val="20"/>
          <w:szCs w:val="20"/>
        </w:rPr>
        <w:t>.</w:t>
      </w:r>
    </w:p>
    <w:p w:rsidR="00B66D18" w:rsidRPr="00A17493" w:rsidRDefault="00B66D18" w:rsidP="00B66D18">
      <w:pPr>
        <w:spacing w:after="0"/>
        <w:jc w:val="both"/>
        <w:rPr>
          <w:rFonts w:ascii="Arial" w:hAnsi="Arial" w:cs="Arial"/>
          <w:sz w:val="20"/>
          <w:szCs w:val="20"/>
        </w:rPr>
      </w:pPr>
    </w:p>
    <w:p w:rsidR="00347912" w:rsidRPr="009E50A6" w:rsidRDefault="00B66D18" w:rsidP="00871A51">
      <w:pPr>
        <w:pStyle w:val="Listenabsatz"/>
        <w:numPr>
          <w:ilvl w:val="0"/>
          <w:numId w:val="24"/>
        </w:numPr>
        <w:spacing w:after="0"/>
        <w:jc w:val="both"/>
        <w:rPr>
          <w:rFonts w:ascii="Arial" w:hAnsi="Arial" w:cs="Arial"/>
          <w:sz w:val="20"/>
          <w:szCs w:val="20"/>
        </w:rPr>
      </w:pPr>
      <w:r w:rsidRPr="00A17493">
        <w:rPr>
          <w:rFonts w:ascii="Arial" w:hAnsi="Arial" w:cs="Arial"/>
          <w:sz w:val="20"/>
          <w:szCs w:val="20"/>
        </w:rPr>
        <w:t>Soweit einzeln</w:t>
      </w:r>
      <w:r w:rsidR="00360F54">
        <w:rPr>
          <w:rFonts w:ascii="Arial" w:hAnsi="Arial" w:cs="Arial"/>
          <w:sz w:val="20"/>
          <w:szCs w:val="20"/>
        </w:rPr>
        <w:t>e Bestimmungen</w:t>
      </w:r>
      <w:r w:rsidR="00316AEF">
        <w:rPr>
          <w:rFonts w:ascii="Arial" w:hAnsi="Arial" w:cs="Arial"/>
          <w:sz w:val="20"/>
          <w:szCs w:val="20"/>
        </w:rPr>
        <w:t xml:space="preserve"> di</w:t>
      </w:r>
      <w:r w:rsidR="00D44834">
        <w:rPr>
          <w:rFonts w:ascii="Arial" w:hAnsi="Arial" w:cs="Arial"/>
          <w:sz w:val="20"/>
          <w:szCs w:val="20"/>
        </w:rPr>
        <w:t>eser Allgemeinen Geschäftsbeding</w:t>
      </w:r>
      <w:r w:rsidR="00316AEF">
        <w:rPr>
          <w:rFonts w:ascii="Arial" w:hAnsi="Arial" w:cs="Arial"/>
          <w:sz w:val="20"/>
          <w:szCs w:val="20"/>
        </w:rPr>
        <w:t xml:space="preserve">ung </w:t>
      </w:r>
      <w:r w:rsidRPr="00A17493">
        <w:rPr>
          <w:rFonts w:ascii="Arial" w:hAnsi="Arial" w:cs="Arial"/>
          <w:sz w:val="20"/>
          <w:szCs w:val="20"/>
        </w:rPr>
        <w:t>unwirksam sind, bleibt die Wirksamkeit der übrigen Bestimmungen davon unberührt. Die ganz oder teilweise unwirksame Bestimmung ist durch eine wirksame zu ersetzen, die dem wirtschaftlichen Zweck der unwirksamen Bestimmung am ehesten entspricht.</w:t>
      </w:r>
    </w:p>
    <w:p w:rsidR="0050571F" w:rsidRDefault="0050571F" w:rsidP="00871A51">
      <w:pPr>
        <w:spacing w:after="0"/>
        <w:jc w:val="both"/>
        <w:rPr>
          <w:rFonts w:ascii="Arial" w:hAnsi="Arial" w:cs="Arial"/>
          <w:sz w:val="20"/>
          <w:szCs w:val="20"/>
        </w:rPr>
      </w:pPr>
    </w:p>
    <w:p w:rsidR="009E50A6" w:rsidRDefault="009E50A6" w:rsidP="00871A51">
      <w:pPr>
        <w:spacing w:after="0"/>
        <w:jc w:val="both"/>
        <w:rPr>
          <w:rFonts w:ascii="Arial" w:hAnsi="Arial" w:cs="Arial"/>
          <w:sz w:val="20"/>
          <w:szCs w:val="20"/>
        </w:rPr>
      </w:pPr>
    </w:p>
    <w:p w:rsidR="00347912" w:rsidRPr="00A17493" w:rsidRDefault="00451C14" w:rsidP="00871A51">
      <w:pPr>
        <w:spacing w:after="0"/>
        <w:jc w:val="both"/>
        <w:rPr>
          <w:rFonts w:ascii="Arial" w:hAnsi="Arial" w:cs="Arial"/>
          <w:sz w:val="20"/>
          <w:szCs w:val="20"/>
        </w:rPr>
      </w:pPr>
      <w:r>
        <w:rPr>
          <w:rFonts w:ascii="Arial" w:hAnsi="Arial" w:cs="Arial"/>
          <w:sz w:val="20"/>
          <w:szCs w:val="20"/>
        </w:rPr>
        <w:t>Stand: 10</w:t>
      </w:r>
      <w:r w:rsidR="00347912" w:rsidRPr="00A17493">
        <w:rPr>
          <w:rFonts w:ascii="Arial" w:hAnsi="Arial" w:cs="Arial"/>
          <w:sz w:val="20"/>
          <w:szCs w:val="20"/>
        </w:rPr>
        <w:t>.2018</w:t>
      </w:r>
    </w:p>
    <w:sectPr w:rsidR="00347912" w:rsidRPr="00A174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1B9"/>
    <w:multiLevelType w:val="hybridMultilevel"/>
    <w:tmpl w:val="8FF8A0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734E7"/>
    <w:multiLevelType w:val="hybridMultilevel"/>
    <w:tmpl w:val="7CCE6B5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0D7B63F6"/>
    <w:multiLevelType w:val="hybridMultilevel"/>
    <w:tmpl w:val="1F3EDE4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0B07359"/>
    <w:multiLevelType w:val="hybridMultilevel"/>
    <w:tmpl w:val="B676546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14676EB6"/>
    <w:multiLevelType w:val="hybridMultilevel"/>
    <w:tmpl w:val="FB220E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AC3714"/>
    <w:multiLevelType w:val="hybridMultilevel"/>
    <w:tmpl w:val="B99889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EC3475"/>
    <w:multiLevelType w:val="hybridMultilevel"/>
    <w:tmpl w:val="6980AE1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1D4F0A35"/>
    <w:multiLevelType w:val="hybridMultilevel"/>
    <w:tmpl w:val="765285D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29CC42FF"/>
    <w:multiLevelType w:val="hybridMultilevel"/>
    <w:tmpl w:val="E7BEF33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F5413A"/>
    <w:multiLevelType w:val="hybridMultilevel"/>
    <w:tmpl w:val="3718F7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D337A"/>
    <w:multiLevelType w:val="hybridMultilevel"/>
    <w:tmpl w:val="FB6E6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DC1D83"/>
    <w:multiLevelType w:val="hybridMultilevel"/>
    <w:tmpl w:val="DDFCAB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C75D19"/>
    <w:multiLevelType w:val="hybridMultilevel"/>
    <w:tmpl w:val="C08674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3F3C73"/>
    <w:multiLevelType w:val="hybridMultilevel"/>
    <w:tmpl w:val="479A6418"/>
    <w:lvl w:ilvl="0" w:tplc="47CA65F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6D1ABF"/>
    <w:multiLevelType w:val="hybridMultilevel"/>
    <w:tmpl w:val="AB0695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E462AF"/>
    <w:multiLevelType w:val="hybridMultilevel"/>
    <w:tmpl w:val="4E5C84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343C41"/>
    <w:multiLevelType w:val="hybridMultilevel"/>
    <w:tmpl w:val="7CCE6B5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6930174C"/>
    <w:multiLevelType w:val="hybridMultilevel"/>
    <w:tmpl w:val="DD7C614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15:restartNumberingAfterBreak="0">
    <w:nsid w:val="6C623C60"/>
    <w:multiLevelType w:val="hybridMultilevel"/>
    <w:tmpl w:val="D61EB6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C7636E"/>
    <w:multiLevelType w:val="hybridMultilevel"/>
    <w:tmpl w:val="64D844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54C327B"/>
    <w:multiLevelType w:val="hybridMultilevel"/>
    <w:tmpl w:val="892029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068A7"/>
    <w:multiLevelType w:val="hybridMultilevel"/>
    <w:tmpl w:val="3A1003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2"/>
  </w:num>
  <w:num w:numId="11">
    <w:abstractNumId w:val="5"/>
  </w:num>
  <w:num w:numId="12">
    <w:abstractNumId w:val="18"/>
  </w:num>
  <w:num w:numId="13">
    <w:abstractNumId w:val="4"/>
  </w:num>
  <w:num w:numId="14">
    <w:abstractNumId w:val="13"/>
  </w:num>
  <w:num w:numId="15">
    <w:abstractNumId w:val="14"/>
  </w:num>
  <w:num w:numId="16">
    <w:abstractNumId w:val="19"/>
  </w:num>
  <w:num w:numId="17">
    <w:abstractNumId w:val="20"/>
  </w:num>
  <w:num w:numId="18">
    <w:abstractNumId w:val="0"/>
  </w:num>
  <w:num w:numId="19">
    <w:abstractNumId w:val="2"/>
  </w:num>
  <w:num w:numId="20">
    <w:abstractNumId w:val="15"/>
  </w:num>
  <w:num w:numId="21">
    <w:abstractNumId w:val="9"/>
  </w:num>
  <w:num w:numId="22">
    <w:abstractNumId w:val="21"/>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6C"/>
    <w:rsid w:val="00007E5E"/>
    <w:rsid w:val="00010650"/>
    <w:rsid w:val="0001285B"/>
    <w:rsid w:val="00017E88"/>
    <w:rsid w:val="00022B56"/>
    <w:rsid w:val="00024F3F"/>
    <w:rsid w:val="000315B3"/>
    <w:rsid w:val="00031C48"/>
    <w:rsid w:val="00031CAD"/>
    <w:rsid w:val="00037DB4"/>
    <w:rsid w:val="00050531"/>
    <w:rsid w:val="00050B2C"/>
    <w:rsid w:val="00051760"/>
    <w:rsid w:val="000536FF"/>
    <w:rsid w:val="00053A58"/>
    <w:rsid w:val="00054C92"/>
    <w:rsid w:val="0006138A"/>
    <w:rsid w:val="000626D3"/>
    <w:rsid w:val="00062C14"/>
    <w:rsid w:val="000734A8"/>
    <w:rsid w:val="00085A3C"/>
    <w:rsid w:val="000912EB"/>
    <w:rsid w:val="00094152"/>
    <w:rsid w:val="0009509A"/>
    <w:rsid w:val="000962E2"/>
    <w:rsid w:val="00097299"/>
    <w:rsid w:val="00097C1B"/>
    <w:rsid w:val="000A1423"/>
    <w:rsid w:val="000A65AD"/>
    <w:rsid w:val="000B2FD6"/>
    <w:rsid w:val="000B6097"/>
    <w:rsid w:val="000C0260"/>
    <w:rsid w:val="000C21E0"/>
    <w:rsid w:val="000C401F"/>
    <w:rsid w:val="000C675A"/>
    <w:rsid w:val="000D16E1"/>
    <w:rsid w:val="000D6F96"/>
    <w:rsid w:val="000E2D4F"/>
    <w:rsid w:val="000F28A7"/>
    <w:rsid w:val="000F3447"/>
    <w:rsid w:val="000F54DA"/>
    <w:rsid w:val="00107222"/>
    <w:rsid w:val="00110155"/>
    <w:rsid w:val="00110BA3"/>
    <w:rsid w:val="0011191E"/>
    <w:rsid w:val="0011226F"/>
    <w:rsid w:val="00117746"/>
    <w:rsid w:val="00133652"/>
    <w:rsid w:val="001339A0"/>
    <w:rsid w:val="0014090A"/>
    <w:rsid w:val="0014217B"/>
    <w:rsid w:val="00144C20"/>
    <w:rsid w:val="00145821"/>
    <w:rsid w:val="00145BF6"/>
    <w:rsid w:val="00145C75"/>
    <w:rsid w:val="001546EC"/>
    <w:rsid w:val="00154F10"/>
    <w:rsid w:val="00164014"/>
    <w:rsid w:val="00170214"/>
    <w:rsid w:val="001711CF"/>
    <w:rsid w:val="00174E1B"/>
    <w:rsid w:val="0017681E"/>
    <w:rsid w:val="001813B3"/>
    <w:rsid w:val="00181CCE"/>
    <w:rsid w:val="00184008"/>
    <w:rsid w:val="00190244"/>
    <w:rsid w:val="001A11CD"/>
    <w:rsid w:val="001A234A"/>
    <w:rsid w:val="001A3E74"/>
    <w:rsid w:val="001A6E15"/>
    <w:rsid w:val="001A7739"/>
    <w:rsid w:val="001A78E8"/>
    <w:rsid w:val="001B0192"/>
    <w:rsid w:val="001B1173"/>
    <w:rsid w:val="001B25EC"/>
    <w:rsid w:val="001B45CF"/>
    <w:rsid w:val="001B72DA"/>
    <w:rsid w:val="001B7F91"/>
    <w:rsid w:val="001C0466"/>
    <w:rsid w:val="001C0E86"/>
    <w:rsid w:val="001C66B5"/>
    <w:rsid w:val="001D1E24"/>
    <w:rsid w:val="001D6662"/>
    <w:rsid w:val="001E0604"/>
    <w:rsid w:val="001E34C9"/>
    <w:rsid w:val="001E3F46"/>
    <w:rsid w:val="001E66F3"/>
    <w:rsid w:val="001E7B64"/>
    <w:rsid w:val="001F1C5F"/>
    <w:rsid w:val="001F1E6D"/>
    <w:rsid w:val="001F5D93"/>
    <w:rsid w:val="001F73A7"/>
    <w:rsid w:val="002070A4"/>
    <w:rsid w:val="00210278"/>
    <w:rsid w:val="00214EC6"/>
    <w:rsid w:val="00221FF6"/>
    <w:rsid w:val="00224F62"/>
    <w:rsid w:val="00230B70"/>
    <w:rsid w:val="00240BCB"/>
    <w:rsid w:val="0025013F"/>
    <w:rsid w:val="00252F71"/>
    <w:rsid w:val="0025674A"/>
    <w:rsid w:val="00257B11"/>
    <w:rsid w:val="002615F2"/>
    <w:rsid w:val="00261CBF"/>
    <w:rsid w:val="00263105"/>
    <w:rsid w:val="002654C5"/>
    <w:rsid w:val="00267706"/>
    <w:rsid w:val="002704EA"/>
    <w:rsid w:val="002779BA"/>
    <w:rsid w:val="00281063"/>
    <w:rsid w:val="0028409E"/>
    <w:rsid w:val="00297C6C"/>
    <w:rsid w:val="002B28C0"/>
    <w:rsid w:val="002B3055"/>
    <w:rsid w:val="002B3A16"/>
    <w:rsid w:val="002B3FE0"/>
    <w:rsid w:val="002C00E3"/>
    <w:rsid w:val="002C05A1"/>
    <w:rsid w:val="002C21D8"/>
    <w:rsid w:val="002D231E"/>
    <w:rsid w:val="002E3E48"/>
    <w:rsid w:val="002E4618"/>
    <w:rsid w:val="002E7D81"/>
    <w:rsid w:val="0030337F"/>
    <w:rsid w:val="0031369A"/>
    <w:rsid w:val="003164B3"/>
    <w:rsid w:val="00316AEF"/>
    <w:rsid w:val="00322735"/>
    <w:rsid w:val="00322FD3"/>
    <w:rsid w:val="00327125"/>
    <w:rsid w:val="00334821"/>
    <w:rsid w:val="00334C31"/>
    <w:rsid w:val="0033610E"/>
    <w:rsid w:val="003420A2"/>
    <w:rsid w:val="0034585C"/>
    <w:rsid w:val="00347912"/>
    <w:rsid w:val="00353907"/>
    <w:rsid w:val="0035651E"/>
    <w:rsid w:val="00357D12"/>
    <w:rsid w:val="003605D3"/>
    <w:rsid w:val="00360F54"/>
    <w:rsid w:val="0036218A"/>
    <w:rsid w:val="00362EC0"/>
    <w:rsid w:val="00363A40"/>
    <w:rsid w:val="003652C3"/>
    <w:rsid w:val="0036560E"/>
    <w:rsid w:val="00366C7B"/>
    <w:rsid w:val="003947DB"/>
    <w:rsid w:val="00395982"/>
    <w:rsid w:val="003A2651"/>
    <w:rsid w:val="003B117A"/>
    <w:rsid w:val="003B3CC0"/>
    <w:rsid w:val="003B53C3"/>
    <w:rsid w:val="003C056E"/>
    <w:rsid w:val="003C1E39"/>
    <w:rsid w:val="003C3AAA"/>
    <w:rsid w:val="003C4108"/>
    <w:rsid w:val="003C43E0"/>
    <w:rsid w:val="003C54A3"/>
    <w:rsid w:val="003D1AF4"/>
    <w:rsid w:val="003D1CD3"/>
    <w:rsid w:val="003D375E"/>
    <w:rsid w:val="003F7222"/>
    <w:rsid w:val="004032F2"/>
    <w:rsid w:val="00405634"/>
    <w:rsid w:val="00410654"/>
    <w:rsid w:val="00413AE9"/>
    <w:rsid w:val="0041524A"/>
    <w:rsid w:val="00422EA1"/>
    <w:rsid w:val="00423B07"/>
    <w:rsid w:val="00424C64"/>
    <w:rsid w:val="00426986"/>
    <w:rsid w:val="00434156"/>
    <w:rsid w:val="0043474A"/>
    <w:rsid w:val="00435F41"/>
    <w:rsid w:val="0043690F"/>
    <w:rsid w:val="00450EB9"/>
    <w:rsid w:val="00451C14"/>
    <w:rsid w:val="00461E4F"/>
    <w:rsid w:val="004634C2"/>
    <w:rsid w:val="00466EAD"/>
    <w:rsid w:val="004711A6"/>
    <w:rsid w:val="004737A8"/>
    <w:rsid w:val="00483023"/>
    <w:rsid w:val="004840F0"/>
    <w:rsid w:val="004A6A7F"/>
    <w:rsid w:val="004B7840"/>
    <w:rsid w:val="004C197C"/>
    <w:rsid w:val="004C31AE"/>
    <w:rsid w:val="004C66B2"/>
    <w:rsid w:val="004D666A"/>
    <w:rsid w:val="004E2930"/>
    <w:rsid w:val="004E62DF"/>
    <w:rsid w:val="004E7A9C"/>
    <w:rsid w:val="004F3BB4"/>
    <w:rsid w:val="004F4BB6"/>
    <w:rsid w:val="004F6C46"/>
    <w:rsid w:val="005013A6"/>
    <w:rsid w:val="0050571F"/>
    <w:rsid w:val="0050668C"/>
    <w:rsid w:val="00512AE8"/>
    <w:rsid w:val="00521A7F"/>
    <w:rsid w:val="00521F3D"/>
    <w:rsid w:val="00523136"/>
    <w:rsid w:val="005239AF"/>
    <w:rsid w:val="00532502"/>
    <w:rsid w:val="0053296A"/>
    <w:rsid w:val="005355C3"/>
    <w:rsid w:val="00544472"/>
    <w:rsid w:val="00551CE2"/>
    <w:rsid w:val="00554ACD"/>
    <w:rsid w:val="00555A0D"/>
    <w:rsid w:val="005613EA"/>
    <w:rsid w:val="00563DB5"/>
    <w:rsid w:val="00566F07"/>
    <w:rsid w:val="00571D36"/>
    <w:rsid w:val="00571F03"/>
    <w:rsid w:val="00580C27"/>
    <w:rsid w:val="005831D9"/>
    <w:rsid w:val="00584214"/>
    <w:rsid w:val="005906A7"/>
    <w:rsid w:val="005946A5"/>
    <w:rsid w:val="005A764B"/>
    <w:rsid w:val="005B5911"/>
    <w:rsid w:val="005C18F1"/>
    <w:rsid w:val="005C37CC"/>
    <w:rsid w:val="005D1335"/>
    <w:rsid w:val="005E60D8"/>
    <w:rsid w:val="005E74A0"/>
    <w:rsid w:val="005F1333"/>
    <w:rsid w:val="005F34C7"/>
    <w:rsid w:val="005F61BE"/>
    <w:rsid w:val="00604419"/>
    <w:rsid w:val="00605DF1"/>
    <w:rsid w:val="00611AD8"/>
    <w:rsid w:val="006147B6"/>
    <w:rsid w:val="00625A66"/>
    <w:rsid w:val="00630074"/>
    <w:rsid w:val="00642C36"/>
    <w:rsid w:val="0064599C"/>
    <w:rsid w:val="006644A1"/>
    <w:rsid w:val="00671844"/>
    <w:rsid w:val="0068723F"/>
    <w:rsid w:val="00694D65"/>
    <w:rsid w:val="006952A3"/>
    <w:rsid w:val="006B1520"/>
    <w:rsid w:val="006B241C"/>
    <w:rsid w:val="006B4C2F"/>
    <w:rsid w:val="006B558E"/>
    <w:rsid w:val="006C39C6"/>
    <w:rsid w:val="006C409E"/>
    <w:rsid w:val="006C5712"/>
    <w:rsid w:val="006C758E"/>
    <w:rsid w:val="006C7D8D"/>
    <w:rsid w:val="006C7E33"/>
    <w:rsid w:val="006E0D5C"/>
    <w:rsid w:val="006E0E27"/>
    <w:rsid w:val="006F296C"/>
    <w:rsid w:val="006F2C80"/>
    <w:rsid w:val="00706E34"/>
    <w:rsid w:val="007076FA"/>
    <w:rsid w:val="00715114"/>
    <w:rsid w:val="00717111"/>
    <w:rsid w:val="00717C0B"/>
    <w:rsid w:val="00725112"/>
    <w:rsid w:val="00725A24"/>
    <w:rsid w:val="0073655D"/>
    <w:rsid w:val="00737BB6"/>
    <w:rsid w:val="0074283E"/>
    <w:rsid w:val="00751822"/>
    <w:rsid w:val="007554B7"/>
    <w:rsid w:val="007564B4"/>
    <w:rsid w:val="00757175"/>
    <w:rsid w:val="00757E9E"/>
    <w:rsid w:val="00764EBB"/>
    <w:rsid w:val="00765554"/>
    <w:rsid w:val="00765831"/>
    <w:rsid w:val="00766A8B"/>
    <w:rsid w:val="00774DFE"/>
    <w:rsid w:val="00780540"/>
    <w:rsid w:val="00782941"/>
    <w:rsid w:val="00786E10"/>
    <w:rsid w:val="00790130"/>
    <w:rsid w:val="00792F11"/>
    <w:rsid w:val="007A0CAA"/>
    <w:rsid w:val="007A1A8F"/>
    <w:rsid w:val="007A1ADC"/>
    <w:rsid w:val="007B0D32"/>
    <w:rsid w:val="007B2394"/>
    <w:rsid w:val="007C6E3A"/>
    <w:rsid w:val="007D0E70"/>
    <w:rsid w:val="007D40EC"/>
    <w:rsid w:val="007E1A88"/>
    <w:rsid w:val="007F0112"/>
    <w:rsid w:val="007F0FC1"/>
    <w:rsid w:val="00800790"/>
    <w:rsid w:val="00803131"/>
    <w:rsid w:val="00803F4E"/>
    <w:rsid w:val="00804BBD"/>
    <w:rsid w:val="00811371"/>
    <w:rsid w:val="00814F07"/>
    <w:rsid w:val="00817273"/>
    <w:rsid w:val="00817A66"/>
    <w:rsid w:val="008360D6"/>
    <w:rsid w:val="00844153"/>
    <w:rsid w:val="008457D4"/>
    <w:rsid w:val="00850D20"/>
    <w:rsid w:val="00850D99"/>
    <w:rsid w:val="00853429"/>
    <w:rsid w:val="008661CB"/>
    <w:rsid w:val="00866E43"/>
    <w:rsid w:val="00867E9C"/>
    <w:rsid w:val="0087078E"/>
    <w:rsid w:val="008710A8"/>
    <w:rsid w:val="00871A51"/>
    <w:rsid w:val="008735F2"/>
    <w:rsid w:val="008737C1"/>
    <w:rsid w:val="00884379"/>
    <w:rsid w:val="008916B8"/>
    <w:rsid w:val="008917DE"/>
    <w:rsid w:val="00892E73"/>
    <w:rsid w:val="008A25BA"/>
    <w:rsid w:val="008A4D54"/>
    <w:rsid w:val="008B5220"/>
    <w:rsid w:val="008C0F20"/>
    <w:rsid w:val="008C6055"/>
    <w:rsid w:val="008C6886"/>
    <w:rsid w:val="008D0D46"/>
    <w:rsid w:val="008D17C6"/>
    <w:rsid w:val="008D2A3F"/>
    <w:rsid w:val="008E4D4F"/>
    <w:rsid w:val="008E5864"/>
    <w:rsid w:val="008F057E"/>
    <w:rsid w:val="008F4BB7"/>
    <w:rsid w:val="00922B1E"/>
    <w:rsid w:val="00922E43"/>
    <w:rsid w:val="0092420F"/>
    <w:rsid w:val="0093024C"/>
    <w:rsid w:val="009347DD"/>
    <w:rsid w:val="009348EE"/>
    <w:rsid w:val="00940307"/>
    <w:rsid w:val="0094494B"/>
    <w:rsid w:val="00945B5F"/>
    <w:rsid w:val="00946E9A"/>
    <w:rsid w:val="0094715B"/>
    <w:rsid w:val="0095165D"/>
    <w:rsid w:val="009617F1"/>
    <w:rsid w:val="00966E01"/>
    <w:rsid w:val="00970475"/>
    <w:rsid w:val="009707F0"/>
    <w:rsid w:val="00970CD7"/>
    <w:rsid w:val="00972E1E"/>
    <w:rsid w:val="00976946"/>
    <w:rsid w:val="009771A0"/>
    <w:rsid w:val="00986D62"/>
    <w:rsid w:val="009878E0"/>
    <w:rsid w:val="009910CD"/>
    <w:rsid w:val="009A5029"/>
    <w:rsid w:val="009A65A9"/>
    <w:rsid w:val="009B02CD"/>
    <w:rsid w:val="009B23D4"/>
    <w:rsid w:val="009C091F"/>
    <w:rsid w:val="009C1F5D"/>
    <w:rsid w:val="009C4A1B"/>
    <w:rsid w:val="009D0619"/>
    <w:rsid w:val="009D4F5D"/>
    <w:rsid w:val="009E1BB7"/>
    <w:rsid w:val="009E20F0"/>
    <w:rsid w:val="009E50A6"/>
    <w:rsid w:val="009E7CA8"/>
    <w:rsid w:val="00A10997"/>
    <w:rsid w:val="00A14089"/>
    <w:rsid w:val="00A17493"/>
    <w:rsid w:val="00A17E73"/>
    <w:rsid w:val="00A429D3"/>
    <w:rsid w:val="00A4375E"/>
    <w:rsid w:val="00A44DFF"/>
    <w:rsid w:val="00A464E2"/>
    <w:rsid w:val="00A538FC"/>
    <w:rsid w:val="00A53E3E"/>
    <w:rsid w:val="00A6275B"/>
    <w:rsid w:val="00A656A6"/>
    <w:rsid w:val="00A71435"/>
    <w:rsid w:val="00A71847"/>
    <w:rsid w:val="00A81E2A"/>
    <w:rsid w:val="00A909A7"/>
    <w:rsid w:val="00A961A4"/>
    <w:rsid w:val="00AA1734"/>
    <w:rsid w:val="00AA2318"/>
    <w:rsid w:val="00AA2B6C"/>
    <w:rsid w:val="00AB0420"/>
    <w:rsid w:val="00AB0629"/>
    <w:rsid w:val="00AB1F55"/>
    <w:rsid w:val="00AB5575"/>
    <w:rsid w:val="00AB5EF7"/>
    <w:rsid w:val="00AC0E3A"/>
    <w:rsid w:val="00AC6EFF"/>
    <w:rsid w:val="00AE1256"/>
    <w:rsid w:val="00AE38F5"/>
    <w:rsid w:val="00AF0C49"/>
    <w:rsid w:val="00B002B0"/>
    <w:rsid w:val="00B00BD6"/>
    <w:rsid w:val="00B202C0"/>
    <w:rsid w:val="00B313A0"/>
    <w:rsid w:val="00B35535"/>
    <w:rsid w:val="00B35C7B"/>
    <w:rsid w:val="00B36C63"/>
    <w:rsid w:val="00B44305"/>
    <w:rsid w:val="00B534ED"/>
    <w:rsid w:val="00B60B76"/>
    <w:rsid w:val="00B647FF"/>
    <w:rsid w:val="00B66D18"/>
    <w:rsid w:val="00B732E6"/>
    <w:rsid w:val="00B73F51"/>
    <w:rsid w:val="00B745C6"/>
    <w:rsid w:val="00B76BF1"/>
    <w:rsid w:val="00B84EC2"/>
    <w:rsid w:val="00B85611"/>
    <w:rsid w:val="00B90433"/>
    <w:rsid w:val="00B938B9"/>
    <w:rsid w:val="00BB776A"/>
    <w:rsid w:val="00BC5116"/>
    <w:rsid w:val="00BE078B"/>
    <w:rsid w:val="00BE1B58"/>
    <w:rsid w:val="00BE544C"/>
    <w:rsid w:val="00BE5AF8"/>
    <w:rsid w:val="00BF0CD9"/>
    <w:rsid w:val="00BF66ED"/>
    <w:rsid w:val="00C023FA"/>
    <w:rsid w:val="00C04036"/>
    <w:rsid w:val="00C10CCD"/>
    <w:rsid w:val="00C13A6C"/>
    <w:rsid w:val="00C14375"/>
    <w:rsid w:val="00C2106B"/>
    <w:rsid w:val="00C3227E"/>
    <w:rsid w:val="00C330FB"/>
    <w:rsid w:val="00C37DF7"/>
    <w:rsid w:val="00C46FA1"/>
    <w:rsid w:val="00C519E5"/>
    <w:rsid w:val="00C51BB9"/>
    <w:rsid w:val="00C54A1A"/>
    <w:rsid w:val="00C57AA7"/>
    <w:rsid w:val="00C6353E"/>
    <w:rsid w:val="00C85267"/>
    <w:rsid w:val="00C86DB7"/>
    <w:rsid w:val="00C93442"/>
    <w:rsid w:val="00C93AB7"/>
    <w:rsid w:val="00C94573"/>
    <w:rsid w:val="00C95652"/>
    <w:rsid w:val="00C962ED"/>
    <w:rsid w:val="00C966B2"/>
    <w:rsid w:val="00CA29E5"/>
    <w:rsid w:val="00CA61B8"/>
    <w:rsid w:val="00CA6A3A"/>
    <w:rsid w:val="00CB3558"/>
    <w:rsid w:val="00CB5BCC"/>
    <w:rsid w:val="00CB7239"/>
    <w:rsid w:val="00CC0508"/>
    <w:rsid w:val="00CC70DC"/>
    <w:rsid w:val="00CD094F"/>
    <w:rsid w:val="00CF1FCC"/>
    <w:rsid w:val="00CF3097"/>
    <w:rsid w:val="00CF5383"/>
    <w:rsid w:val="00D057AF"/>
    <w:rsid w:val="00D206C0"/>
    <w:rsid w:val="00D23DBC"/>
    <w:rsid w:val="00D3700A"/>
    <w:rsid w:val="00D41941"/>
    <w:rsid w:val="00D41EFF"/>
    <w:rsid w:val="00D432E3"/>
    <w:rsid w:val="00D439BF"/>
    <w:rsid w:val="00D44834"/>
    <w:rsid w:val="00D500FF"/>
    <w:rsid w:val="00D516F5"/>
    <w:rsid w:val="00D536B2"/>
    <w:rsid w:val="00D60E76"/>
    <w:rsid w:val="00D64607"/>
    <w:rsid w:val="00D65484"/>
    <w:rsid w:val="00D67889"/>
    <w:rsid w:val="00D70763"/>
    <w:rsid w:val="00D70F3D"/>
    <w:rsid w:val="00D92C11"/>
    <w:rsid w:val="00D92FC5"/>
    <w:rsid w:val="00D9327C"/>
    <w:rsid w:val="00DA1217"/>
    <w:rsid w:val="00DA354B"/>
    <w:rsid w:val="00DA6490"/>
    <w:rsid w:val="00DA7DBB"/>
    <w:rsid w:val="00DB15F6"/>
    <w:rsid w:val="00DB3833"/>
    <w:rsid w:val="00DC2866"/>
    <w:rsid w:val="00DC2A84"/>
    <w:rsid w:val="00DD48A1"/>
    <w:rsid w:val="00DD6062"/>
    <w:rsid w:val="00DE4F3D"/>
    <w:rsid w:val="00DF21FF"/>
    <w:rsid w:val="00DF59D9"/>
    <w:rsid w:val="00DF6E4A"/>
    <w:rsid w:val="00E0023B"/>
    <w:rsid w:val="00E00C5E"/>
    <w:rsid w:val="00E03ADE"/>
    <w:rsid w:val="00E041EB"/>
    <w:rsid w:val="00E074AC"/>
    <w:rsid w:val="00E1459C"/>
    <w:rsid w:val="00E30EEF"/>
    <w:rsid w:val="00E37641"/>
    <w:rsid w:val="00E42580"/>
    <w:rsid w:val="00E4288E"/>
    <w:rsid w:val="00E508F6"/>
    <w:rsid w:val="00E60D0B"/>
    <w:rsid w:val="00E63C4B"/>
    <w:rsid w:val="00E74BCF"/>
    <w:rsid w:val="00E76C42"/>
    <w:rsid w:val="00E776F3"/>
    <w:rsid w:val="00E86538"/>
    <w:rsid w:val="00E86BFF"/>
    <w:rsid w:val="00E9331F"/>
    <w:rsid w:val="00E97F66"/>
    <w:rsid w:val="00EA00D3"/>
    <w:rsid w:val="00EB10F3"/>
    <w:rsid w:val="00EC0CE1"/>
    <w:rsid w:val="00EC26C0"/>
    <w:rsid w:val="00ED34B3"/>
    <w:rsid w:val="00EE50FD"/>
    <w:rsid w:val="00EE54BF"/>
    <w:rsid w:val="00EE6F91"/>
    <w:rsid w:val="00EF3237"/>
    <w:rsid w:val="00EF6BBB"/>
    <w:rsid w:val="00F0547F"/>
    <w:rsid w:val="00F06E95"/>
    <w:rsid w:val="00F0719F"/>
    <w:rsid w:val="00F119C5"/>
    <w:rsid w:val="00F1553A"/>
    <w:rsid w:val="00F165A2"/>
    <w:rsid w:val="00F16C06"/>
    <w:rsid w:val="00F205D3"/>
    <w:rsid w:val="00F20F58"/>
    <w:rsid w:val="00F222FD"/>
    <w:rsid w:val="00F232AE"/>
    <w:rsid w:val="00F26E71"/>
    <w:rsid w:val="00F26F9E"/>
    <w:rsid w:val="00F27144"/>
    <w:rsid w:val="00F34C2B"/>
    <w:rsid w:val="00F36EC3"/>
    <w:rsid w:val="00F461D6"/>
    <w:rsid w:val="00F46651"/>
    <w:rsid w:val="00F528DA"/>
    <w:rsid w:val="00F52F52"/>
    <w:rsid w:val="00F540C1"/>
    <w:rsid w:val="00F54F40"/>
    <w:rsid w:val="00F56196"/>
    <w:rsid w:val="00F57FFB"/>
    <w:rsid w:val="00F676D4"/>
    <w:rsid w:val="00F81BAA"/>
    <w:rsid w:val="00F82500"/>
    <w:rsid w:val="00F83E12"/>
    <w:rsid w:val="00F86506"/>
    <w:rsid w:val="00F9404D"/>
    <w:rsid w:val="00F94992"/>
    <w:rsid w:val="00F9540D"/>
    <w:rsid w:val="00F96C1C"/>
    <w:rsid w:val="00FA7DEC"/>
    <w:rsid w:val="00FB3AA0"/>
    <w:rsid w:val="00FC052B"/>
    <w:rsid w:val="00FC1537"/>
    <w:rsid w:val="00FC3CA0"/>
    <w:rsid w:val="00FC4C43"/>
    <w:rsid w:val="00FD090A"/>
    <w:rsid w:val="00FE0046"/>
    <w:rsid w:val="00FE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D2F5"/>
  <w15:docId w15:val="{54F0788B-AFD3-41ED-BB75-3AD8F53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74A"/>
    <w:pPr>
      <w:ind w:left="720"/>
      <w:contextualSpacing/>
    </w:pPr>
  </w:style>
  <w:style w:type="paragraph" w:styleId="Sprechblasentext">
    <w:name w:val="Balloon Text"/>
    <w:basedOn w:val="Standard"/>
    <w:link w:val="SprechblasentextZchn"/>
    <w:uiPriority w:val="99"/>
    <w:semiHidden/>
    <w:unhideWhenUsed/>
    <w:rsid w:val="00E865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7877">
      <w:bodyDiv w:val="1"/>
      <w:marLeft w:val="0"/>
      <w:marRight w:val="0"/>
      <w:marTop w:val="0"/>
      <w:marBottom w:val="0"/>
      <w:divBdr>
        <w:top w:val="none" w:sz="0" w:space="0" w:color="auto"/>
        <w:left w:val="none" w:sz="0" w:space="0" w:color="auto"/>
        <w:bottom w:val="none" w:sz="0" w:space="0" w:color="auto"/>
        <w:right w:val="none" w:sz="0" w:space="0" w:color="auto"/>
      </w:divBdr>
    </w:div>
    <w:div w:id="189338355">
      <w:bodyDiv w:val="1"/>
      <w:marLeft w:val="0"/>
      <w:marRight w:val="0"/>
      <w:marTop w:val="0"/>
      <w:marBottom w:val="0"/>
      <w:divBdr>
        <w:top w:val="none" w:sz="0" w:space="0" w:color="auto"/>
        <w:left w:val="none" w:sz="0" w:space="0" w:color="auto"/>
        <w:bottom w:val="none" w:sz="0" w:space="0" w:color="auto"/>
        <w:right w:val="none" w:sz="0" w:space="0" w:color="auto"/>
      </w:divBdr>
    </w:div>
    <w:div w:id="192769237">
      <w:bodyDiv w:val="1"/>
      <w:marLeft w:val="0"/>
      <w:marRight w:val="0"/>
      <w:marTop w:val="0"/>
      <w:marBottom w:val="0"/>
      <w:divBdr>
        <w:top w:val="none" w:sz="0" w:space="0" w:color="auto"/>
        <w:left w:val="none" w:sz="0" w:space="0" w:color="auto"/>
        <w:bottom w:val="none" w:sz="0" w:space="0" w:color="auto"/>
        <w:right w:val="none" w:sz="0" w:space="0" w:color="auto"/>
      </w:divBdr>
    </w:div>
    <w:div w:id="250042514">
      <w:bodyDiv w:val="1"/>
      <w:marLeft w:val="0"/>
      <w:marRight w:val="0"/>
      <w:marTop w:val="0"/>
      <w:marBottom w:val="0"/>
      <w:divBdr>
        <w:top w:val="none" w:sz="0" w:space="0" w:color="auto"/>
        <w:left w:val="none" w:sz="0" w:space="0" w:color="auto"/>
        <w:bottom w:val="none" w:sz="0" w:space="0" w:color="auto"/>
        <w:right w:val="none" w:sz="0" w:space="0" w:color="auto"/>
      </w:divBdr>
    </w:div>
    <w:div w:id="260114975">
      <w:bodyDiv w:val="1"/>
      <w:marLeft w:val="0"/>
      <w:marRight w:val="0"/>
      <w:marTop w:val="0"/>
      <w:marBottom w:val="0"/>
      <w:divBdr>
        <w:top w:val="none" w:sz="0" w:space="0" w:color="auto"/>
        <w:left w:val="none" w:sz="0" w:space="0" w:color="auto"/>
        <w:bottom w:val="none" w:sz="0" w:space="0" w:color="auto"/>
        <w:right w:val="none" w:sz="0" w:space="0" w:color="auto"/>
      </w:divBdr>
    </w:div>
    <w:div w:id="675883331">
      <w:bodyDiv w:val="1"/>
      <w:marLeft w:val="0"/>
      <w:marRight w:val="0"/>
      <w:marTop w:val="0"/>
      <w:marBottom w:val="0"/>
      <w:divBdr>
        <w:top w:val="none" w:sz="0" w:space="0" w:color="auto"/>
        <w:left w:val="none" w:sz="0" w:space="0" w:color="auto"/>
        <w:bottom w:val="none" w:sz="0" w:space="0" w:color="auto"/>
        <w:right w:val="none" w:sz="0" w:space="0" w:color="auto"/>
      </w:divBdr>
    </w:div>
    <w:div w:id="779451718">
      <w:bodyDiv w:val="1"/>
      <w:marLeft w:val="0"/>
      <w:marRight w:val="0"/>
      <w:marTop w:val="0"/>
      <w:marBottom w:val="0"/>
      <w:divBdr>
        <w:top w:val="none" w:sz="0" w:space="0" w:color="auto"/>
        <w:left w:val="none" w:sz="0" w:space="0" w:color="auto"/>
        <w:bottom w:val="none" w:sz="0" w:space="0" w:color="auto"/>
        <w:right w:val="none" w:sz="0" w:space="0" w:color="auto"/>
      </w:divBdr>
    </w:div>
    <w:div w:id="846948350">
      <w:bodyDiv w:val="1"/>
      <w:marLeft w:val="0"/>
      <w:marRight w:val="0"/>
      <w:marTop w:val="0"/>
      <w:marBottom w:val="0"/>
      <w:divBdr>
        <w:top w:val="none" w:sz="0" w:space="0" w:color="auto"/>
        <w:left w:val="none" w:sz="0" w:space="0" w:color="auto"/>
        <w:bottom w:val="none" w:sz="0" w:space="0" w:color="auto"/>
        <w:right w:val="none" w:sz="0" w:space="0" w:color="auto"/>
      </w:divBdr>
    </w:div>
    <w:div w:id="932862805">
      <w:bodyDiv w:val="1"/>
      <w:marLeft w:val="0"/>
      <w:marRight w:val="0"/>
      <w:marTop w:val="0"/>
      <w:marBottom w:val="0"/>
      <w:divBdr>
        <w:top w:val="none" w:sz="0" w:space="0" w:color="auto"/>
        <w:left w:val="none" w:sz="0" w:space="0" w:color="auto"/>
        <w:bottom w:val="none" w:sz="0" w:space="0" w:color="auto"/>
        <w:right w:val="none" w:sz="0" w:space="0" w:color="auto"/>
      </w:divBdr>
    </w:div>
    <w:div w:id="1177502055">
      <w:bodyDiv w:val="1"/>
      <w:marLeft w:val="0"/>
      <w:marRight w:val="0"/>
      <w:marTop w:val="0"/>
      <w:marBottom w:val="0"/>
      <w:divBdr>
        <w:top w:val="none" w:sz="0" w:space="0" w:color="auto"/>
        <w:left w:val="none" w:sz="0" w:space="0" w:color="auto"/>
        <w:bottom w:val="none" w:sz="0" w:space="0" w:color="auto"/>
        <w:right w:val="none" w:sz="0" w:space="0" w:color="auto"/>
      </w:divBdr>
    </w:div>
    <w:div w:id="1387870588">
      <w:bodyDiv w:val="1"/>
      <w:marLeft w:val="0"/>
      <w:marRight w:val="0"/>
      <w:marTop w:val="0"/>
      <w:marBottom w:val="0"/>
      <w:divBdr>
        <w:top w:val="none" w:sz="0" w:space="0" w:color="auto"/>
        <w:left w:val="none" w:sz="0" w:space="0" w:color="auto"/>
        <w:bottom w:val="none" w:sz="0" w:space="0" w:color="auto"/>
        <w:right w:val="none" w:sz="0" w:space="0" w:color="auto"/>
      </w:divBdr>
    </w:div>
    <w:div w:id="1478762351">
      <w:bodyDiv w:val="1"/>
      <w:marLeft w:val="0"/>
      <w:marRight w:val="0"/>
      <w:marTop w:val="0"/>
      <w:marBottom w:val="0"/>
      <w:divBdr>
        <w:top w:val="none" w:sz="0" w:space="0" w:color="auto"/>
        <w:left w:val="none" w:sz="0" w:space="0" w:color="auto"/>
        <w:bottom w:val="none" w:sz="0" w:space="0" w:color="auto"/>
        <w:right w:val="none" w:sz="0" w:space="0" w:color="auto"/>
      </w:divBdr>
    </w:div>
    <w:div w:id="15336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2468</Words>
  <Characters>15552</Characters>
  <Application>Microsoft Office Word</Application>
  <DocSecurity>4</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Husemann</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dc:creator>
  <cp:keywords/>
  <dc:description/>
  <cp:lastModifiedBy>Carsten Segieth</cp:lastModifiedBy>
  <cp:revision>2</cp:revision>
  <cp:lastPrinted>2018-08-30T11:38:00Z</cp:lastPrinted>
  <dcterms:created xsi:type="dcterms:W3CDTF">2019-02-21T14:25:00Z</dcterms:created>
  <dcterms:modified xsi:type="dcterms:W3CDTF">2019-02-21T14:25:00Z</dcterms:modified>
</cp:coreProperties>
</file>